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53" w:rsidRDefault="00A663C6" w:rsidP="005A139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A484C">
        <w:rPr>
          <w:rFonts w:ascii="標楷體" w:eastAsia="標楷體" w:hAnsi="標楷體" w:cs="Arial" w:hint="eastAsia"/>
          <w:b/>
          <w:sz w:val="32"/>
          <w:szCs w:val="32"/>
        </w:rPr>
        <w:t>內壢國中</w:t>
      </w:r>
      <w:r w:rsidRPr="008A484C">
        <w:rPr>
          <w:rFonts w:ascii="標楷體" w:eastAsia="標楷體" w:hAnsi="標楷體" w:hint="eastAsia"/>
          <w:b/>
          <w:sz w:val="32"/>
          <w:szCs w:val="32"/>
        </w:rPr>
        <w:t>特殊教育推行委員會設置要點</w:t>
      </w:r>
      <w:r w:rsidR="00CD62F5">
        <w:rPr>
          <w:rFonts w:ascii="標楷體" w:eastAsia="標楷體" w:hAnsi="標楷體" w:hint="eastAsia"/>
          <w:b/>
          <w:sz w:val="32"/>
          <w:szCs w:val="32"/>
        </w:rPr>
        <w:t>(草案)</w:t>
      </w:r>
    </w:p>
    <w:p w:rsidR="00A663C6" w:rsidRDefault="00751C53" w:rsidP="00751C53">
      <w:pPr>
        <w:jc w:val="right"/>
        <w:rPr>
          <w:rFonts w:ascii="標楷體" w:eastAsia="標楷體" w:hAnsi="標楷體"/>
          <w:szCs w:val="24"/>
        </w:rPr>
      </w:pPr>
      <w:r w:rsidRPr="00751C53">
        <w:rPr>
          <w:rFonts w:ascii="標楷體" w:eastAsia="標楷體" w:hAnsi="標楷體"/>
          <w:szCs w:val="24"/>
        </w:rPr>
        <w:t>103</w:t>
      </w:r>
      <w:r>
        <w:rPr>
          <w:rFonts w:ascii="標楷體" w:eastAsia="標楷體" w:hAnsi="標楷體" w:hint="eastAsia"/>
          <w:szCs w:val="24"/>
        </w:rPr>
        <w:t>.</w:t>
      </w:r>
      <w:r w:rsidRPr="00751C53">
        <w:rPr>
          <w:rFonts w:ascii="標楷體" w:eastAsia="標楷體" w:hAnsi="標楷體"/>
          <w:szCs w:val="24"/>
        </w:rPr>
        <w:t>08</w:t>
      </w:r>
      <w:r>
        <w:rPr>
          <w:rFonts w:ascii="標楷體" w:eastAsia="標楷體" w:hAnsi="標楷體"/>
          <w:szCs w:val="24"/>
        </w:rPr>
        <w:t>.</w:t>
      </w:r>
      <w:r w:rsidRPr="00751C53"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特推會修訂</w:t>
      </w:r>
      <w:r>
        <w:rPr>
          <w:rFonts w:ascii="標楷體" w:eastAsia="標楷體" w:hAnsi="標楷體"/>
          <w:szCs w:val="24"/>
        </w:rPr>
        <w:br/>
      </w:r>
      <w:r w:rsidRPr="00751C53">
        <w:rPr>
          <w:rFonts w:ascii="標楷體" w:eastAsia="標楷體" w:hAnsi="標楷體" w:hint="eastAsia"/>
          <w:szCs w:val="24"/>
        </w:rPr>
        <w:t>108.06.24特推會修訂</w:t>
      </w:r>
      <w:r w:rsidR="00906FB5">
        <w:rPr>
          <w:rFonts w:ascii="標楷體" w:eastAsia="標楷體" w:hAnsi="標楷體"/>
          <w:szCs w:val="24"/>
        </w:rPr>
        <w:br/>
      </w:r>
      <w:r w:rsidR="00906FB5">
        <w:rPr>
          <w:rFonts w:ascii="標楷體" w:eastAsia="標楷體" w:hAnsi="標楷體" w:hint="eastAsia"/>
          <w:szCs w:val="24"/>
        </w:rPr>
        <w:t>108.10.16依桃園市母法修訂</w:t>
      </w:r>
    </w:p>
    <w:p w:rsidR="00FF348D" w:rsidRDefault="00FF348D" w:rsidP="00751C53">
      <w:pPr>
        <w:jc w:val="right"/>
        <w:rPr>
          <w:rFonts w:ascii="標楷體" w:eastAsia="標楷體" w:hAnsi="標楷體"/>
          <w:szCs w:val="24"/>
        </w:rPr>
      </w:pPr>
      <w:r w:rsidRPr="00FF467D">
        <w:rPr>
          <w:rFonts w:ascii="標楷體" w:eastAsia="標楷體" w:hAnsi="標楷體" w:hint="eastAsia"/>
          <w:szCs w:val="24"/>
        </w:rPr>
        <w:t>112.08.29校務會議修訂</w:t>
      </w:r>
    </w:p>
    <w:p w:rsidR="0027740F" w:rsidRPr="0027740F" w:rsidRDefault="0027740F" w:rsidP="00751C53">
      <w:pPr>
        <w:jc w:val="right"/>
        <w:rPr>
          <w:rFonts w:ascii="標楷體" w:eastAsia="標楷體" w:hAnsi="標楷體"/>
          <w:color w:val="FF0000"/>
          <w:szCs w:val="24"/>
        </w:rPr>
      </w:pPr>
      <w:r w:rsidRPr="00191F01">
        <w:rPr>
          <w:rFonts w:ascii="標楷體" w:eastAsia="標楷體" w:hAnsi="標楷體" w:hint="eastAsia"/>
          <w:color w:val="FF0000"/>
          <w:szCs w:val="24"/>
        </w:rPr>
        <w:t>11</w:t>
      </w:r>
      <w:r w:rsidR="00191F01" w:rsidRPr="00191F01">
        <w:rPr>
          <w:rFonts w:ascii="標楷體" w:eastAsia="標楷體" w:hAnsi="標楷體" w:hint="eastAsia"/>
          <w:color w:val="FF0000"/>
          <w:szCs w:val="24"/>
        </w:rPr>
        <w:t>4</w:t>
      </w:r>
      <w:r w:rsidR="00CD62F5">
        <w:rPr>
          <w:rFonts w:ascii="標楷體" w:eastAsia="標楷體" w:hAnsi="標楷體" w:hint="eastAsia"/>
          <w:color w:val="FF0000"/>
          <w:szCs w:val="24"/>
        </w:rPr>
        <w:t>.</w:t>
      </w:r>
      <w:r w:rsidRPr="00191F01">
        <w:rPr>
          <w:rFonts w:ascii="標楷體" w:eastAsia="標楷體" w:hAnsi="標楷體" w:hint="eastAsia"/>
          <w:color w:val="FF0000"/>
          <w:szCs w:val="24"/>
        </w:rPr>
        <w:t>0</w:t>
      </w:r>
      <w:r w:rsidR="00CD62F5">
        <w:rPr>
          <w:rFonts w:ascii="標楷體" w:eastAsia="標楷體" w:hAnsi="標楷體" w:hint="eastAsia"/>
          <w:color w:val="FF0000"/>
          <w:szCs w:val="24"/>
        </w:rPr>
        <w:t>0</w:t>
      </w:r>
      <w:r w:rsidRPr="00191F01">
        <w:rPr>
          <w:rFonts w:ascii="標楷體" w:eastAsia="標楷體" w:hAnsi="標楷體" w:hint="eastAsia"/>
          <w:color w:val="FF0000"/>
          <w:szCs w:val="24"/>
        </w:rPr>
        <w:t>.</w:t>
      </w:r>
      <w:r w:rsidR="00CD62F5">
        <w:rPr>
          <w:rFonts w:ascii="標楷體" w:eastAsia="標楷體" w:hAnsi="標楷體" w:hint="eastAsia"/>
          <w:color w:val="FF0000"/>
          <w:szCs w:val="24"/>
        </w:rPr>
        <w:t>00</w:t>
      </w:r>
      <w:r w:rsidR="00191F01" w:rsidRPr="00191F01">
        <w:rPr>
          <w:rFonts w:ascii="標楷體" w:eastAsia="標楷體" w:hAnsi="標楷體" w:hint="eastAsia"/>
          <w:color w:val="FF0000"/>
          <w:szCs w:val="24"/>
        </w:rPr>
        <w:t>校務會議</w:t>
      </w:r>
      <w:r w:rsidR="00191F01">
        <w:rPr>
          <w:rFonts w:ascii="標楷體" w:eastAsia="標楷體" w:hAnsi="標楷體" w:hint="eastAsia"/>
          <w:color w:val="FF0000"/>
          <w:szCs w:val="24"/>
        </w:rPr>
        <w:t>修訂</w:t>
      </w:r>
      <w:r w:rsidR="00CD62F5">
        <w:rPr>
          <w:rFonts w:ascii="標楷體" w:eastAsia="標楷體" w:hAnsi="標楷體" w:hint="eastAsia"/>
          <w:color w:val="FF0000"/>
          <w:szCs w:val="24"/>
        </w:rPr>
        <w:t>通過</w:t>
      </w:r>
    </w:p>
    <w:p w:rsidR="00A26C5F" w:rsidRDefault="00191F01" w:rsidP="00191F01">
      <w:pPr>
        <w:adjustRightInd w:val="0"/>
        <w:snapToGrid w:val="0"/>
        <w:spacing w:beforeLines="50" w:before="180" w:line="360" w:lineRule="auto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一、</w:t>
      </w:r>
      <w:r w:rsidR="005A496F" w:rsidRPr="00191F01">
        <w:rPr>
          <w:rFonts w:ascii="Times New Roman" w:eastAsia="標楷體" w:hAnsi="標楷體"/>
          <w:sz w:val="26"/>
          <w:szCs w:val="26"/>
        </w:rPr>
        <w:t>依據</w:t>
      </w:r>
      <w:r w:rsidR="00A26C5F">
        <w:rPr>
          <w:rFonts w:ascii="Times New Roman" w:eastAsia="標楷體" w:hAnsi="標楷體" w:hint="eastAsia"/>
          <w:sz w:val="26"/>
          <w:szCs w:val="26"/>
        </w:rPr>
        <w:t>：</w:t>
      </w:r>
    </w:p>
    <w:p w:rsidR="00A26C5F" w:rsidRDefault="00A26C5F" w:rsidP="00A26C5F">
      <w:pPr>
        <w:wordWrap w:val="0"/>
        <w:overflowPunct w:val="0"/>
        <w:adjustRightInd w:val="0"/>
        <w:snapToGrid w:val="0"/>
        <w:spacing w:line="360" w:lineRule="auto"/>
        <w:ind w:leftChars="177" w:left="1275" w:hanging="850"/>
        <w:rPr>
          <w:rFonts w:ascii="Times New Roman" w:eastAsia="標楷體" w:hAnsi="Times New Roman"/>
          <w:color w:val="FF0000"/>
          <w:kern w:val="0"/>
          <w:sz w:val="26"/>
          <w:szCs w:val="26"/>
        </w:rPr>
      </w:pPr>
      <w:r w:rsidRPr="00260279">
        <w:rPr>
          <w:rFonts w:ascii="標楷體" w:eastAsia="標楷體" w:hAnsi="標楷體" w:hint="eastAsia"/>
          <w:sz w:val="26"/>
          <w:szCs w:val="26"/>
        </w:rPr>
        <w:t>（一）</w:t>
      </w:r>
      <w:r w:rsidRPr="00A26C5F">
        <w:rPr>
          <w:rFonts w:ascii="Times New Roman" w:eastAsia="標楷體" w:hAnsi="Times New Roman" w:hint="eastAsia"/>
          <w:color w:val="FF0000"/>
          <w:kern w:val="0"/>
          <w:sz w:val="26"/>
          <w:szCs w:val="26"/>
        </w:rPr>
        <w:t>教育部國民及學前教育</w:t>
      </w:r>
      <w:r>
        <w:rPr>
          <w:rFonts w:ascii="Times New Roman" w:eastAsia="標楷體" w:hAnsi="Times New Roman" w:hint="eastAsia"/>
          <w:color w:val="FF0000"/>
          <w:kern w:val="0"/>
          <w:sz w:val="26"/>
          <w:szCs w:val="26"/>
        </w:rPr>
        <w:t>署</w:t>
      </w:r>
      <w:r>
        <w:rPr>
          <w:rFonts w:ascii="Times New Roman" w:eastAsia="標楷體" w:hAnsi="Times New Roman" w:hint="eastAsia"/>
          <w:color w:val="FF0000"/>
          <w:kern w:val="0"/>
          <w:sz w:val="26"/>
          <w:szCs w:val="26"/>
        </w:rPr>
        <w:t>112</w:t>
      </w:r>
      <w:r>
        <w:rPr>
          <w:rFonts w:ascii="Times New Roman" w:eastAsia="標楷體" w:hAnsi="Times New Roman" w:hint="eastAsia"/>
          <w:color w:val="FF0000"/>
          <w:kern w:val="0"/>
          <w:sz w:val="26"/>
          <w:szCs w:val="26"/>
        </w:rPr>
        <w:t>年</w:t>
      </w:r>
      <w:r>
        <w:rPr>
          <w:rFonts w:ascii="Times New Roman" w:eastAsia="標楷體" w:hAnsi="Times New Roman" w:hint="eastAsia"/>
          <w:color w:val="FF0000"/>
          <w:kern w:val="0"/>
          <w:sz w:val="26"/>
          <w:szCs w:val="26"/>
        </w:rPr>
        <w:t>12</w:t>
      </w:r>
      <w:r>
        <w:rPr>
          <w:rFonts w:ascii="Times New Roman" w:eastAsia="標楷體" w:hAnsi="Times New Roman" w:hint="eastAsia"/>
          <w:color w:val="FF0000"/>
          <w:kern w:val="0"/>
          <w:sz w:val="26"/>
          <w:szCs w:val="26"/>
        </w:rPr>
        <w:t>月</w:t>
      </w:r>
      <w:r>
        <w:rPr>
          <w:rFonts w:ascii="Times New Roman" w:eastAsia="標楷體" w:hAnsi="Times New Roman" w:hint="eastAsia"/>
          <w:color w:val="FF0000"/>
          <w:kern w:val="0"/>
          <w:sz w:val="26"/>
          <w:szCs w:val="26"/>
        </w:rPr>
        <w:t>20</w:t>
      </w:r>
      <w:r>
        <w:rPr>
          <w:rFonts w:ascii="Times New Roman" w:eastAsia="標楷體" w:hAnsi="Times New Roman" w:hint="eastAsia"/>
          <w:color w:val="FF0000"/>
          <w:kern w:val="0"/>
          <w:sz w:val="26"/>
          <w:szCs w:val="26"/>
        </w:rPr>
        <w:t>日</w:t>
      </w:r>
      <w:r w:rsidRPr="00A26C5F">
        <w:rPr>
          <w:rFonts w:ascii="Times New Roman" w:eastAsia="標楷體" w:hAnsi="Times New Roman" w:hint="eastAsia"/>
          <w:color w:val="FF0000"/>
          <w:kern w:val="0"/>
          <w:sz w:val="26"/>
          <w:szCs w:val="26"/>
        </w:rPr>
        <w:t>臺教授國部字第</w:t>
      </w:r>
      <w:r w:rsidRPr="00A26C5F">
        <w:rPr>
          <w:rFonts w:ascii="Times New Roman" w:eastAsia="標楷體" w:hAnsi="Times New Roman" w:hint="eastAsia"/>
          <w:color w:val="FF0000"/>
          <w:kern w:val="0"/>
          <w:sz w:val="26"/>
          <w:szCs w:val="26"/>
        </w:rPr>
        <w:t>1120161495A</w:t>
      </w:r>
      <w:r w:rsidRPr="00A26C5F">
        <w:rPr>
          <w:rFonts w:ascii="Times New Roman" w:eastAsia="標楷體" w:hAnsi="Times New Roman" w:hint="eastAsia"/>
          <w:color w:val="FF0000"/>
          <w:kern w:val="0"/>
          <w:sz w:val="26"/>
          <w:szCs w:val="26"/>
        </w:rPr>
        <w:t>號令</w:t>
      </w:r>
      <w:r>
        <w:rPr>
          <w:rFonts w:ascii="Times New Roman" w:eastAsia="標楷體" w:hAnsi="Times New Roman" w:hint="eastAsia"/>
          <w:color w:val="FF0000"/>
          <w:kern w:val="0"/>
          <w:sz w:val="26"/>
          <w:szCs w:val="26"/>
        </w:rPr>
        <w:t>修正之</w:t>
      </w:r>
      <w:r w:rsidRPr="00A26C5F">
        <w:rPr>
          <w:rFonts w:ascii="Times New Roman" w:eastAsia="標楷體" w:hAnsi="Times New Roman" w:hint="eastAsia"/>
          <w:color w:val="FF0000"/>
          <w:kern w:val="0"/>
          <w:sz w:val="26"/>
          <w:szCs w:val="26"/>
        </w:rPr>
        <w:t>教育部主管之高級中等以下學校特殊教育推行委員會設置辦法</w:t>
      </w:r>
      <w:r>
        <w:rPr>
          <w:rFonts w:ascii="Times New Roman" w:eastAsia="標楷體" w:hAnsi="Times New Roman" w:hint="eastAsia"/>
          <w:color w:val="FF0000"/>
          <w:kern w:val="0"/>
          <w:sz w:val="26"/>
          <w:szCs w:val="26"/>
        </w:rPr>
        <w:t>。</w:t>
      </w:r>
    </w:p>
    <w:p w:rsidR="00063C30" w:rsidRPr="00A26C5F" w:rsidRDefault="00A26C5F" w:rsidP="00A26C5F">
      <w:pPr>
        <w:wordWrap w:val="0"/>
        <w:overflowPunct w:val="0"/>
        <w:adjustRightInd w:val="0"/>
        <w:snapToGrid w:val="0"/>
        <w:spacing w:line="360" w:lineRule="auto"/>
        <w:ind w:leftChars="170" w:left="1258" w:hanging="850"/>
        <w:rPr>
          <w:rFonts w:ascii="Times New Roman" w:eastAsia="標楷體" w:hAnsi="Times New Roman"/>
          <w:color w:val="FF0000"/>
          <w:kern w:val="0"/>
          <w:sz w:val="26"/>
          <w:szCs w:val="26"/>
        </w:rPr>
      </w:pPr>
      <w:r w:rsidRPr="00260279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260279">
        <w:rPr>
          <w:rFonts w:ascii="標楷體" w:eastAsia="標楷體" w:hAnsi="標楷體" w:hint="eastAsia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桃園市政府教育局112年8月16日桃教特字第1120079419號函修訂之</w:t>
      </w:r>
      <w:r w:rsidR="00906FB5" w:rsidRPr="00191F01">
        <w:rPr>
          <w:rFonts w:ascii="Times New Roman" w:eastAsia="標楷體" w:hAnsi="Times New Roman" w:hint="eastAsia"/>
          <w:kern w:val="0"/>
          <w:sz w:val="26"/>
          <w:szCs w:val="26"/>
        </w:rPr>
        <w:t>桃園市高級中等以下學校特殊教育推行委員會設置辦法</w:t>
      </w:r>
      <w:r w:rsidR="00A663C6" w:rsidRPr="00191F01">
        <w:rPr>
          <w:rFonts w:ascii="Times New Roman" w:eastAsia="標楷體" w:hAnsi="標楷體"/>
          <w:sz w:val="26"/>
          <w:szCs w:val="26"/>
        </w:rPr>
        <w:t>。</w:t>
      </w:r>
    </w:p>
    <w:p w:rsidR="00A663C6" w:rsidRPr="00260279" w:rsidRDefault="00A663C6" w:rsidP="00733236">
      <w:pPr>
        <w:adjustRightInd w:val="0"/>
        <w:snapToGrid w:val="0"/>
        <w:spacing w:line="360" w:lineRule="auto"/>
        <w:ind w:left="546" w:hangingChars="210" w:hanging="546"/>
        <w:rPr>
          <w:rFonts w:ascii="標楷體" w:eastAsia="標楷體" w:hAnsi="標楷體"/>
          <w:sz w:val="26"/>
          <w:szCs w:val="26"/>
        </w:rPr>
      </w:pPr>
      <w:r w:rsidRPr="00260279">
        <w:rPr>
          <w:rFonts w:ascii="標楷體" w:eastAsia="標楷體" w:hAnsi="標楷體" w:hint="eastAsia"/>
          <w:sz w:val="26"/>
          <w:szCs w:val="26"/>
        </w:rPr>
        <w:t>二、本要點旨在落實執行</w:t>
      </w:r>
      <w:r w:rsidR="00063C30" w:rsidRPr="00260279">
        <w:rPr>
          <w:rFonts w:ascii="標楷體" w:eastAsia="標楷體" w:hAnsi="標楷體" w:hint="eastAsia"/>
          <w:sz w:val="26"/>
          <w:szCs w:val="26"/>
        </w:rPr>
        <w:t>本校</w:t>
      </w:r>
      <w:r w:rsidRPr="00260279">
        <w:rPr>
          <w:rFonts w:ascii="標楷體" w:eastAsia="標楷體" w:hAnsi="標楷體" w:hint="eastAsia"/>
          <w:sz w:val="26"/>
          <w:szCs w:val="26"/>
        </w:rPr>
        <w:t>特殊教育推行委員會</w:t>
      </w:r>
      <w:r w:rsidR="00FF348D">
        <w:rPr>
          <w:rFonts w:ascii="標楷體" w:eastAsia="標楷體" w:hAnsi="標楷體" w:hint="eastAsia"/>
          <w:sz w:val="26"/>
          <w:szCs w:val="26"/>
        </w:rPr>
        <w:t>（</w:t>
      </w:r>
      <w:r w:rsidR="00063C30" w:rsidRPr="00260279">
        <w:rPr>
          <w:rFonts w:ascii="標楷體" w:eastAsia="標楷體" w:hAnsi="標楷體" w:hint="eastAsia"/>
          <w:sz w:val="26"/>
          <w:szCs w:val="26"/>
        </w:rPr>
        <w:t>以下簡稱特推會</w:t>
      </w:r>
      <w:r w:rsidR="00FF348D">
        <w:rPr>
          <w:rFonts w:ascii="標楷體" w:eastAsia="標楷體" w:hAnsi="標楷體" w:hint="eastAsia"/>
          <w:sz w:val="26"/>
          <w:szCs w:val="26"/>
        </w:rPr>
        <w:t>）</w:t>
      </w:r>
      <w:r w:rsidRPr="00260279">
        <w:rPr>
          <w:rFonts w:ascii="標楷體" w:eastAsia="標楷體" w:hAnsi="標楷體" w:hint="eastAsia"/>
          <w:sz w:val="26"/>
          <w:szCs w:val="26"/>
        </w:rPr>
        <w:t>之功能，並達到下列目的：</w:t>
      </w:r>
    </w:p>
    <w:p w:rsidR="00A663C6" w:rsidRPr="00260279" w:rsidRDefault="00A663C6" w:rsidP="00733236">
      <w:pPr>
        <w:adjustRightInd w:val="0"/>
        <w:snapToGrid w:val="0"/>
        <w:spacing w:line="360" w:lineRule="auto"/>
        <w:ind w:left="1147" w:hangingChars="441" w:hanging="1147"/>
        <w:rPr>
          <w:rFonts w:ascii="標楷體" w:eastAsia="標楷體" w:hAnsi="標楷體"/>
          <w:sz w:val="26"/>
          <w:szCs w:val="26"/>
        </w:rPr>
      </w:pPr>
      <w:r w:rsidRPr="00260279">
        <w:rPr>
          <w:rFonts w:ascii="標楷體" w:eastAsia="標楷體" w:hAnsi="標楷體"/>
          <w:sz w:val="26"/>
          <w:szCs w:val="26"/>
        </w:rPr>
        <w:t xml:space="preserve">   </w:t>
      </w:r>
      <w:r w:rsidRPr="00260279">
        <w:rPr>
          <w:rFonts w:ascii="標楷體" w:eastAsia="標楷體" w:hAnsi="標楷體" w:hint="eastAsia"/>
          <w:sz w:val="26"/>
          <w:szCs w:val="26"/>
        </w:rPr>
        <w:t>（一）落實本校</w:t>
      </w:r>
      <w:r w:rsidR="00063C30" w:rsidRPr="00260279">
        <w:rPr>
          <w:rFonts w:ascii="標楷體" w:eastAsia="標楷體" w:hAnsi="標楷體" w:hint="eastAsia"/>
          <w:sz w:val="26"/>
          <w:szCs w:val="26"/>
        </w:rPr>
        <w:t>特推會</w:t>
      </w:r>
      <w:r w:rsidRPr="00260279">
        <w:rPr>
          <w:rFonts w:ascii="標楷體" w:eastAsia="標楷體" w:hAnsi="標楷體" w:hint="eastAsia"/>
          <w:sz w:val="26"/>
          <w:szCs w:val="26"/>
        </w:rPr>
        <w:t>之功能，有效協調、統合特殊教育相關行政資源。</w:t>
      </w:r>
    </w:p>
    <w:p w:rsidR="00A663C6" w:rsidRPr="00260279" w:rsidRDefault="00A663C6" w:rsidP="00733236">
      <w:pPr>
        <w:adjustRightInd w:val="0"/>
        <w:snapToGrid w:val="0"/>
        <w:spacing w:line="360" w:lineRule="auto"/>
        <w:ind w:left="1147" w:hangingChars="441" w:hanging="1147"/>
        <w:rPr>
          <w:rFonts w:ascii="標楷體" w:eastAsia="標楷體" w:hAnsi="標楷體"/>
          <w:sz w:val="26"/>
          <w:szCs w:val="26"/>
        </w:rPr>
      </w:pPr>
      <w:r w:rsidRPr="00260279">
        <w:rPr>
          <w:rFonts w:ascii="標楷體" w:eastAsia="標楷體" w:hAnsi="標楷體"/>
          <w:sz w:val="26"/>
          <w:szCs w:val="26"/>
        </w:rPr>
        <w:t xml:space="preserve">   </w:t>
      </w:r>
      <w:r w:rsidRPr="00260279">
        <w:rPr>
          <w:rFonts w:ascii="標楷體" w:eastAsia="標楷體" w:hAnsi="標楷體" w:hint="eastAsia"/>
          <w:sz w:val="26"/>
          <w:szCs w:val="26"/>
        </w:rPr>
        <w:t>（二）提供「最少限制環境」之特殊教育學習環境，增進本校全體師生及社區人士對特殊教育學生的尊重、接納關懷及協助。</w:t>
      </w:r>
    </w:p>
    <w:p w:rsidR="00063C30" w:rsidRPr="00260279" w:rsidRDefault="00063C30" w:rsidP="00923173">
      <w:pPr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260279">
        <w:rPr>
          <w:rFonts w:ascii="標楷體" w:eastAsia="標楷體" w:hAnsi="標楷體" w:hint="eastAsia"/>
          <w:sz w:val="26"/>
          <w:szCs w:val="26"/>
        </w:rPr>
        <w:t>三、本校特推會任務如下：</w:t>
      </w:r>
    </w:p>
    <w:p w:rsidR="00063C30" w:rsidRPr="00260279" w:rsidRDefault="00063C30" w:rsidP="00063C30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260279">
        <w:rPr>
          <w:rFonts w:ascii="標楷體" w:eastAsia="標楷體" w:hAnsi="標楷體" w:hint="eastAsia"/>
          <w:sz w:val="26"/>
          <w:szCs w:val="26"/>
        </w:rPr>
        <w:t xml:space="preserve">   （一）審議及推動學校年度特殊教育工作計畫。</w:t>
      </w:r>
    </w:p>
    <w:p w:rsidR="00063C30" w:rsidRPr="00260279" w:rsidRDefault="00063C30" w:rsidP="00063C30">
      <w:pPr>
        <w:adjustRightInd w:val="0"/>
        <w:snapToGrid w:val="0"/>
        <w:spacing w:line="360" w:lineRule="auto"/>
        <w:ind w:leftChars="115" w:left="276"/>
        <w:jc w:val="both"/>
        <w:rPr>
          <w:rFonts w:ascii="標楷體" w:eastAsia="標楷體" w:hAnsi="標楷體"/>
          <w:spacing w:val="-6"/>
          <w:sz w:val="26"/>
          <w:szCs w:val="26"/>
        </w:rPr>
      </w:pPr>
      <w:r w:rsidRPr="00260279">
        <w:rPr>
          <w:rFonts w:ascii="標楷體" w:eastAsia="標楷體" w:hAnsi="標楷體"/>
          <w:sz w:val="26"/>
          <w:szCs w:val="26"/>
        </w:rPr>
        <w:t xml:space="preserve"> </w:t>
      </w:r>
      <w:r w:rsidRPr="00260279">
        <w:rPr>
          <w:rFonts w:ascii="標楷體" w:eastAsia="標楷體" w:hAnsi="標楷體" w:hint="eastAsia"/>
          <w:sz w:val="26"/>
          <w:szCs w:val="26"/>
        </w:rPr>
        <w:t>（二）</w:t>
      </w:r>
      <w:r w:rsidRPr="00260279">
        <w:rPr>
          <w:rFonts w:ascii="標楷體" w:eastAsia="標楷體" w:hAnsi="標楷體" w:hint="eastAsia"/>
          <w:spacing w:val="-6"/>
          <w:sz w:val="26"/>
          <w:szCs w:val="26"/>
        </w:rPr>
        <w:t>召開安置及輔導會議，協助特殊教育學生適應教育環境及重新安置服務。</w:t>
      </w:r>
    </w:p>
    <w:p w:rsidR="00063C30" w:rsidRPr="00260279" w:rsidRDefault="00063C30" w:rsidP="00063C30">
      <w:pPr>
        <w:adjustRightInd w:val="0"/>
        <w:snapToGrid w:val="0"/>
        <w:spacing w:line="360" w:lineRule="auto"/>
        <w:ind w:leftChars="115" w:left="276"/>
        <w:jc w:val="both"/>
        <w:rPr>
          <w:rFonts w:ascii="標楷體" w:eastAsia="標楷體" w:hAnsi="標楷體"/>
          <w:sz w:val="26"/>
          <w:szCs w:val="26"/>
        </w:rPr>
      </w:pPr>
      <w:r w:rsidRPr="00260279">
        <w:rPr>
          <w:rFonts w:ascii="標楷體" w:eastAsia="標楷體" w:hAnsi="標楷體"/>
          <w:sz w:val="26"/>
          <w:szCs w:val="26"/>
        </w:rPr>
        <w:t xml:space="preserve"> </w:t>
      </w:r>
      <w:r w:rsidRPr="00260279">
        <w:rPr>
          <w:rFonts w:ascii="標楷體" w:eastAsia="標楷體" w:hAnsi="標楷體" w:hint="eastAsia"/>
          <w:sz w:val="26"/>
          <w:szCs w:val="26"/>
        </w:rPr>
        <w:t>（三）研訂疑似特殊教育需求學生之提報及轉介作業流程。</w:t>
      </w:r>
    </w:p>
    <w:p w:rsidR="00063C30" w:rsidRPr="00191F01" w:rsidRDefault="00063C30" w:rsidP="0027740F">
      <w:pPr>
        <w:adjustRightInd w:val="0"/>
        <w:snapToGrid w:val="0"/>
        <w:spacing w:line="360" w:lineRule="auto"/>
        <w:ind w:leftChars="115" w:left="1160" w:hangingChars="340" w:hanging="88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260279">
        <w:rPr>
          <w:rFonts w:ascii="標楷體" w:eastAsia="標楷體" w:hAnsi="標楷體"/>
          <w:sz w:val="26"/>
          <w:szCs w:val="26"/>
        </w:rPr>
        <w:t xml:space="preserve"> </w:t>
      </w:r>
      <w:r w:rsidRPr="00260279">
        <w:rPr>
          <w:rFonts w:ascii="標楷體" w:eastAsia="標楷體" w:hAnsi="標楷體" w:hint="eastAsia"/>
          <w:sz w:val="26"/>
          <w:szCs w:val="26"/>
        </w:rPr>
        <w:t>（四）</w:t>
      </w:r>
      <w:r w:rsidR="0027740F" w:rsidRPr="00191F01">
        <w:rPr>
          <w:rFonts w:ascii="標楷體" w:eastAsia="標楷體" w:hAnsi="標楷體" w:hint="eastAsia"/>
          <w:color w:val="000000" w:themeColor="text1"/>
          <w:sz w:val="26"/>
          <w:szCs w:val="26"/>
        </w:rPr>
        <w:t>審議特殊教育學生編班、適性導師編配及運作相關事項。</w:t>
      </w:r>
    </w:p>
    <w:p w:rsidR="00906FB5" w:rsidRPr="00191F01" w:rsidRDefault="00063C30" w:rsidP="00906FB5">
      <w:pPr>
        <w:adjustRightInd w:val="0"/>
        <w:snapToGrid w:val="0"/>
        <w:spacing w:line="360" w:lineRule="auto"/>
        <w:ind w:leftChars="115" w:left="1160" w:hangingChars="340" w:hanging="884"/>
        <w:jc w:val="both"/>
        <w:rPr>
          <w:rFonts w:ascii="標楷體" w:eastAsia="標楷體" w:hAnsi="標楷體"/>
          <w:sz w:val="26"/>
          <w:szCs w:val="26"/>
        </w:rPr>
      </w:pPr>
      <w:r w:rsidRPr="00191F01">
        <w:rPr>
          <w:rFonts w:ascii="標楷體" w:eastAsia="標楷體" w:hAnsi="標楷體"/>
          <w:sz w:val="26"/>
          <w:szCs w:val="26"/>
        </w:rPr>
        <w:t xml:space="preserve"> </w:t>
      </w:r>
      <w:r w:rsidRPr="00191F01">
        <w:rPr>
          <w:rFonts w:ascii="標楷體" w:eastAsia="標楷體" w:hAnsi="標楷體" w:hint="eastAsia"/>
          <w:sz w:val="26"/>
          <w:szCs w:val="26"/>
        </w:rPr>
        <w:t>（五）</w:t>
      </w:r>
      <w:r w:rsidR="0027740F" w:rsidRPr="00191F01">
        <w:rPr>
          <w:rFonts w:ascii="標楷體" w:eastAsia="標楷體" w:hAnsi="標楷體" w:hint="eastAsia"/>
          <w:sz w:val="26"/>
          <w:szCs w:val="26"/>
        </w:rPr>
        <w:t>審議</w:t>
      </w:r>
      <w:r w:rsidR="0027740F" w:rsidRPr="00191F01">
        <w:rPr>
          <w:rFonts w:ascii="標楷體" w:eastAsia="標楷體" w:hAnsi="標楷體" w:hint="eastAsia"/>
          <w:strike/>
          <w:color w:val="FF0000"/>
          <w:sz w:val="26"/>
          <w:szCs w:val="26"/>
        </w:rPr>
        <w:t>分散式資源班計畫、</w:t>
      </w:r>
      <w:r w:rsidR="0027740F" w:rsidRPr="00191F01">
        <w:rPr>
          <w:rFonts w:ascii="標楷體" w:eastAsia="標楷體" w:hAnsi="標楷體" w:hint="eastAsia"/>
          <w:sz w:val="26"/>
          <w:szCs w:val="26"/>
        </w:rPr>
        <w:t>個別化教育計畫、個別輔導計畫、</w:t>
      </w:r>
      <w:r w:rsidR="0027740F" w:rsidRPr="00191F01">
        <w:rPr>
          <w:rFonts w:ascii="標楷體" w:eastAsia="標楷體" w:hAnsi="標楷體" w:hint="eastAsia"/>
          <w:strike/>
          <w:color w:val="FF0000"/>
          <w:sz w:val="26"/>
          <w:szCs w:val="26"/>
        </w:rPr>
        <w:t>特殊教育方  案、</w:t>
      </w:r>
      <w:r w:rsidR="0027740F" w:rsidRPr="00191F01">
        <w:rPr>
          <w:rFonts w:ascii="標楷體" w:eastAsia="標楷體" w:hAnsi="標楷體" w:hint="eastAsia"/>
          <w:sz w:val="26"/>
          <w:szCs w:val="26"/>
        </w:rPr>
        <w:t>修業年限調整</w:t>
      </w:r>
      <w:r w:rsidR="0027740F" w:rsidRPr="00CD62F5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27740F" w:rsidRPr="00191F01">
        <w:rPr>
          <w:rFonts w:ascii="標楷體" w:eastAsia="標楷體" w:hAnsi="標楷體" w:hint="eastAsia"/>
          <w:sz w:val="26"/>
          <w:szCs w:val="26"/>
        </w:rPr>
        <w:t>升學</w:t>
      </w:r>
      <w:r w:rsidR="0027740F" w:rsidRPr="00191F01">
        <w:rPr>
          <w:rFonts w:ascii="標楷體" w:eastAsia="標楷體" w:hAnsi="標楷體" w:hint="eastAsia"/>
          <w:color w:val="FF0000"/>
          <w:sz w:val="26"/>
          <w:szCs w:val="26"/>
        </w:rPr>
        <w:t>及</w:t>
      </w:r>
      <w:r w:rsidR="0027740F" w:rsidRPr="00191F01">
        <w:rPr>
          <w:rFonts w:ascii="標楷體" w:eastAsia="標楷體" w:hAnsi="標楷體" w:hint="eastAsia"/>
          <w:sz w:val="26"/>
          <w:szCs w:val="26"/>
        </w:rPr>
        <w:t>就業輔導等相關事項。</w:t>
      </w:r>
    </w:p>
    <w:p w:rsidR="00063C30" w:rsidRPr="00191F01" w:rsidRDefault="0027740F" w:rsidP="00906FB5">
      <w:pPr>
        <w:adjustRightInd w:val="0"/>
        <w:snapToGrid w:val="0"/>
        <w:spacing w:line="360" w:lineRule="auto"/>
        <w:ind w:leftChars="115" w:left="1160" w:hangingChars="340" w:hanging="884"/>
        <w:jc w:val="both"/>
        <w:rPr>
          <w:rFonts w:ascii="標楷體" w:eastAsia="標楷體" w:hAnsi="標楷體"/>
          <w:sz w:val="26"/>
          <w:szCs w:val="26"/>
        </w:rPr>
      </w:pPr>
      <w:r w:rsidRPr="00191F01">
        <w:rPr>
          <w:rFonts w:ascii="標楷體" w:eastAsia="標楷體" w:hAnsi="標楷體" w:hint="eastAsia"/>
          <w:sz w:val="26"/>
          <w:szCs w:val="26"/>
        </w:rPr>
        <w:t xml:space="preserve"> </w:t>
      </w:r>
      <w:r w:rsidR="00063C30" w:rsidRPr="00191F01">
        <w:rPr>
          <w:rFonts w:ascii="標楷體" w:eastAsia="標楷體" w:hAnsi="標楷體" w:hint="eastAsia"/>
          <w:sz w:val="26"/>
          <w:szCs w:val="26"/>
        </w:rPr>
        <w:t>（六）</w:t>
      </w:r>
      <w:r w:rsidRPr="00191F01">
        <w:rPr>
          <w:rFonts w:ascii="標楷體" w:eastAsia="標楷體" w:hAnsi="標楷體" w:hint="eastAsia"/>
          <w:sz w:val="26"/>
          <w:szCs w:val="26"/>
        </w:rPr>
        <w:t>審議特殊教育學生申請獎勵、獎補助學金、交通費補助、學習輔具、專  業服務及相關支持服務等事宜。</w:t>
      </w:r>
    </w:p>
    <w:p w:rsidR="00063C30" w:rsidRPr="00260279" w:rsidRDefault="00063C30" w:rsidP="0027740F">
      <w:pPr>
        <w:adjustRightInd w:val="0"/>
        <w:snapToGrid w:val="0"/>
        <w:spacing w:line="360" w:lineRule="auto"/>
        <w:ind w:left="1188" w:hangingChars="457" w:hanging="1188"/>
        <w:jc w:val="both"/>
        <w:rPr>
          <w:rFonts w:ascii="標楷體" w:eastAsia="標楷體" w:hAnsi="標楷體"/>
          <w:sz w:val="26"/>
          <w:szCs w:val="26"/>
        </w:rPr>
      </w:pPr>
      <w:r w:rsidRPr="00191F01">
        <w:rPr>
          <w:rFonts w:ascii="標楷體" w:eastAsia="標楷體" w:hAnsi="標楷體"/>
          <w:sz w:val="26"/>
          <w:szCs w:val="26"/>
        </w:rPr>
        <w:t xml:space="preserve">   </w:t>
      </w:r>
      <w:r w:rsidRPr="00191F01">
        <w:rPr>
          <w:rFonts w:ascii="標楷體" w:eastAsia="標楷體" w:hAnsi="標楷體" w:hint="eastAsia"/>
          <w:sz w:val="26"/>
          <w:szCs w:val="26"/>
        </w:rPr>
        <w:t>（七）</w:t>
      </w:r>
      <w:r w:rsidR="0027740F" w:rsidRPr="00191F01">
        <w:rPr>
          <w:rFonts w:ascii="標楷體" w:eastAsia="標楷體" w:hAnsi="標楷體" w:hint="eastAsia"/>
          <w:sz w:val="26"/>
          <w:szCs w:val="26"/>
        </w:rPr>
        <w:t>審議特殊個案之課程、</w:t>
      </w:r>
      <w:r w:rsidR="0027740F" w:rsidRPr="00191F01">
        <w:rPr>
          <w:rFonts w:ascii="標楷體" w:eastAsia="標楷體" w:hAnsi="標楷體" w:hint="eastAsia"/>
          <w:strike/>
          <w:color w:val="FF0000"/>
          <w:sz w:val="26"/>
          <w:szCs w:val="26"/>
        </w:rPr>
        <w:t>特殊需求課程、</w:t>
      </w:r>
      <w:r w:rsidR="0027740F" w:rsidRPr="00191F01">
        <w:rPr>
          <w:rFonts w:ascii="標楷體" w:eastAsia="標楷體" w:hAnsi="標楷體" w:hint="eastAsia"/>
          <w:sz w:val="26"/>
          <w:szCs w:val="26"/>
        </w:rPr>
        <w:t>評量調整，並協調各單位提供必</w:t>
      </w:r>
      <w:r w:rsidR="0027740F" w:rsidRPr="00260279">
        <w:rPr>
          <w:rFonts w:ascii="標楷體" w:eastAsia="標楷體" w:hAnsi="標楷體" w:hint="eastAsia"/>
          <w:sz w:val="26"/>
          <w:szCs w:val="26"/>
        </w:rPr>
        <w:t>要之行政支援。</w:t>
      </w:r>
    </w:p>
    <w:p w:rsidR="00063C30" w:rsidRPr="00260279" w:rsidRDefault="00063C30" w:rsidP="00063C30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260279">
        <w:rPr>
          <w:rFonts w:ascii="標楷體" w:eastAsia="標楷體" w:hAnsi="標楷體"/>
          <w:sz w:val="26"/>
          <w:szCs w:val="26"/>
        </w:rPr>
        <w:lastRenderedPageBreak/>
        <w:t xml:space="preserve">   </w:t>
      </w:r>
      <w:r w:rsidRPr="00260279">
        <w:rPr>
          <w:rFonts w:ascii="標楷體" w:eastAsia="標楷體" w:hAnsi="標楷體" w:hint="eastAsia"/>
          <w:sz w:val="26"/>
          <w:szCs w:val="26"/>
        </w:rPr>
        <w:t>（八）</w:t>
      </w:r>
      <w:r w:rsidR="0027740F" w:rsidRPr="00260279">
        <w:rPr>
          <w:rFonts w:ascii="標楷體" w:eastAsia="標楷體" w:hAnsi="標楷體" w:hint="eastAsia"/>
          <w:sz w:val="26"/>
          <w:szCs w:val="26"/>
        </w:rPr>
        <w:t>整合特殊教育資源及社區特殊教育支援體系。</w:t>
      </w:r>
    </w:p>
    <w:p w:rsidR="00063C30" w:rsidRPr="00260279" w:rsidRDefault="00063C30" w:rsidP="00063C30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260279">
        <w:rPr>
          <w:rFonts w:ascii="標楷體" w:eastAsia="標楷體" w:hAnsi="標楷體"/>
          <w:sz w:val="26"/>
          <w:szCs w:val="26"/>
        </w:rPr>
        <w:t xml:space="preserve">   </w:t>
      </w:r>
      <w:r w:rsidRPr="00260279">
        <w:rPr>
          <w:rFonts w:ascii="標楷體" w:eastAsia="標楷體" w:hAnsi="標楷體" w:hint="eastAsia"/>
          <w:sz w:val="26"/>
          <w:szCs w:val="26"/>
        </w:rPr>
        <w:t>（九）</w:t>
      </w:r>
      <w:r w:rsidR="0027740F" w:rsidRPr="00260279">
        <w:rPr>
          <w:rFonts w:ascii="標楷體" w:eastAsia="標楷體" w:hAnsi="標楷體" w:hint="eastAsia"/>
          <w:sz w:val="26"/>
          <w:szCs w:val="26"/>
        </w:rPr>
        <w:t>推動無障礙環境及特殊教育宣導工作。</w:t>
      </w:r>
    </w:p>
    <w:p w:rsidR="00063C30" w:rsidRPr="00260279" w:rsidRDefault="00063C30" w:rsidP="00063C30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260279">
        <w:rPr>
          <w:rFonts w:ascii="標楷體" w:eastAsia="標楷體" w:hAnsi="標楷體"/>
          <w:sz w:val="26"/>
          <w:szCs w:val="26"/>
        </w:rPr>
        <w:t xml:space="preserve">   </w:t>
      </w:r>
      <w:r w:rsidRPr="00260279">
        <w:rPr>
          <w:rFonts w:ascii="標楷體" w:eastAsia="標楷體" w:hAnsi="標楷體" w:hint="eastAsia"/>
          <w:sz w:val="26"/>
          <w:szCs w:val="26"/>
        </w:rPr>
        <w:t>（十）</w:t>
      </w:r>
      <w:r w:rsidR="0027740F" w:rsidRPr="00260279">
        <w:rPr>
          <w:rFonts w:ascii="標楷體" w:eastAsia="標楷體" w:hAnsi="標楷體" w:hint="eastAsia"/>
          <w:sz w:val="26"/>
          <w:szCs w:val="26"/>
        </w:rPr>
        <w:t>審議教師及家長特殊教育專業知能研習計畫。</w:t>
      </w:r>
    </w:p>
    <w:p w:rsidR="00063C30" w:rsidRDefault="00063C30" w:rsidP="00063C30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260279">
        <w:rPr>
          <w:rFonts w:ascii="標楷體" w:eastAsia="標楷體" w:hAnsi="標楷體"/>
          <w:sz w:val="26"/>
          <w:szCs w:val="26"/>
        </w:rPr>
        <w:t xml:space="preserve">   </w:t>
      </w:r>
      <w:r w:rsidRPr="00260279">
        <w:rPr>
          <w:rFonts w:ascii="標楷體" w:eastAsia="標楷體" w:hAnsi="標楷體" w:hint="eastAsia"/>
          <w:sz w:val="26"/>
          <w:szCs w:val="26"/>
        </w:rPr>
        <w:t>（十一）</w:t>
      </w:r>
      <w:r w:rsidR="0027740F" w:rsidRPr="00260279">
        <w:rPr>
          <w:rFonts w:ascii="標楷體" w:eastAsia="標楷體" w:hAnsi="標楷體" w:hint="eastAsia"/>
          <w:sz w:val="26"/>
          <w:szCs w:val="26"/>
        </w:rPr>
        <w:t>推動特殊教育自我評鑑、定期追蹤及建立獎懲機制。</w:t>
      </w:r>
    </w:p>
    <w:p w:rsidR="0027740F" w:rsidRPr="0027740F" w:rsidRDefault="0027740F" w:rsidP="00063C30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60279">
        <w:rPr>
          <w:rFonts w:ascii="標楷體" w:eastAsia="標楷體" w:hAnsi="標楷體" w:hint="eastAsia"/>
          <w:sz w:val="26"/>
          <w:szCs w:val="26"/>
        </w:rPr>
        <w:t>（十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260279">
        <w:rPr>
          <w:rFonts w:ascii="標楷體" w:eastAsia="標楷體" w:hAnsi="標楷體" w:hint="eastAsia"/>
          <w:sz w:val="26"/>
          <w:szCs w:val="26"/>
        </w:rPr>
        <w:t>）</w:t>
      </w:r>
      <w:r w:rsidRPr="0027740F">
        <w:rPr>
          <w:rFonts w:ascii="標楷體" w:eastAsia="標楷體" w:hAnsi="標楷體" w:hint="eastAsia"/>
          <w:sz w:val="26"/>
          <w:szCs w:val="26"/>
        </w:rPr>
        <w:t>審議特殊教育班設班計畫、課程規劃及特殊教育方案。</w:t>
      </w:r>
    </w:p>
    <w:p w:rsidR="0027740F" w:rsidRDefault="0027740F" w:rsidP="00063C30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（十三）</w:t>
      </w:r>
      <w:r w:rsidRPr="00260279">
        <w:rPr>
          <w:rFonts w:ascii="標楷體" w:eastAsia="標楷體" w:hAnsi="標楷體" w:hint="eastAsia"/>
          <w:sz w:val="26"/>
          <w:szCs w:val="26"/>
        </w:rPr>
        <w:t>其他特殊教育相關業務。</w:t>
      </w:r>
    </w:p>
    <w:p w:rsidR="00A663C6" w:rsidRPr="002036FE" w:rsidRDefault="00EE5D54" w:rsidP="00714C11">
      <w:pPr>
        <w:adjustRightInd w:val="0"/>
        <w:snapToGrid w:val="0"/>
        <w:spacing w:line="36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2036FE">
        <w:rPr>
          <w:rFonts w:ascii="標楷體" w:eastAsia="標楷體" w:hAnsi="標楷體" w:hint="eastAsia"/>
          <w:sz w:val="26"/>
          <w:szCs w:val="26"/>
        </w:rPr>
        <w:t>四</w:t>
      </w:r>
      <w:r w:rsidR="00A663C6" w:rsidRPr="002036FE">
        <w:rPr>
          <w:rFonts w:ascii="標楷體" w:eastAsia="標楷體" w:hAnsi="標楷體" w:hint="eastAsia"/>
          <w:sz w:val="26"/>
          <w:szCs w:val="26"/>
        </w:rPr>
        <w:t>、本校</w:t>
      </w:r>
      <w:r w:rsidR="00063C30" w:rsidRPr="002036FE">
        <w:rPr>
          <w:rFonts w:ascii="標楷體" w:eastAsia="標楷體" w:hAnsi="標楷體" w:hint="eastAsia"/>
          <w:sz w:val="26"/>
          <w:szCs w:val="26"/>
        </w:rPr>
        <w:t>特推會置</w:t>
      </w:r>
      <w:r w:rsidR="00063C30" w:rsidRPr="002036FE">
        <w:rPr>
          <w:rFonts w:ascii="Times New Roman" w:eastAsia="標楷體" w:hAnsi="標楷體"/>
          <w:sz w:val="26"/>
          <w:szCs w:val="26"/>
        </w:rPr>
        <w:t>委員</w:t>
      </w:r>
      <w:r w:rsidR="00E250D1" w:rsidRPr="00E250D1">
        <w:rPr>
          <w:rFonts w:ascii="Times New Roman" w:eastAsia="標楷體" w:hAnsi="標楷體" w:hint="eastAsia"/>
          <w:color w:val="FF0000"/>
          <w:sz w:val="26"/>
          <w:szCs w:val="26"/>
        </w:rPr>
        <w:t>21</w:t>
      </w:r>
      <w:r w:rsidR="00A663C6" w:rsidRPr="00916A3B">
        <w:rPr>
          <w:rFonts w:ascii="標楷體" w:eastAsia="標楷體" w:hAnsi="標楷體" w:hint="eastAsia"/>
          <w:color w:val="FF0000"/>
          <w:sz w:val="26"/>
          <w:szCs w:val="26"/>
        </w:rPr>
        <w:t>人</w:t>
      </w:r>
      <w:r w:rsidR="00A663C6" w:rsidRPr="002036FE">
        <w:rPr>
          <w:rFonts w:ascii="標楷體" w:eastAsia="標楷體" w:hAnsi="標楷體" w:hint="eastAsia"/>
          <w:sz w:val="26"/>
          <w:szCs w:val="26"/>
        </w:rPr>
        <w:t>，其中一人為召集人，由校長兼任</w:t>
      </w:r>
      <w:r w:rsidR="00063C30" w:rsidRPr="002036FE">
        <w:rPr>
          <w:rFonts w:ascii="標楷體" w:eastAsia="標楷體" w:hAnsi="標楷體" w:hint="eastAsia"/>
          <w:sz w:val="26"/>
          <w:szCs w:val="26"/>
        </w:rPr>
        <w:t>之；</w:t>
      </w:r>
      <w:r w:rsidR="00A663C6" w:rsidRPr="002036FE">
        <w:rPr>
          <w:rFonts w:ascii="標楷體" w:eastAsia="標楷體" w:hAnsi="標楷體" w:hint="eastAsia"/>
          <w:sz w:val="26"/>
          <w:szCs w:val="26"/>
        </w:rPr>
        <w:t>執行秘書</w:t>
      </w:r>
      <w:r w:rsidR="00063C30" w:rsidRPr="002036FE">
        <w:rPr>
          <w:rFonts w:ascii="標楷體" w:eastAsia="標楷體" w:hAnsi="標楷體" w:hint="eastAsia"/>
          <w:sz w:val="26"/>
          <w:szCs w:val="26"/>
        </w:rPr>
        <w:t>一人，由輔導主任兼任；</w:t>
      </w:r>
      <w:r w:rsidR="00A663C6" w:rsidRPr="002036FE">
        <w:rPr>
          <w:rFonts w:ascii="標楷體" w:eastAsia="標楷體" w:hAnsi="標楷體" w:hint="eastAsia"/>
          <w:sz w:val="26"/>
          <w:szCs w:val="26"/>
        </w:rPr>
        <w:t>其餘委員由校長就下列人員聘（派）兼之：</w:t>
      </w:r>
    </w:p>
    <w:p w:rsidR="00A663C6" w:rsidRPr="00E250D1" w:rsidRDefault="00A663C6" w:rsidP="005F23FC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6"/>
          <w:szCs w:val="26"/>
        </w:rPr>
      </w:pPr>
      <w:r w:rsidRPr="00751C53">
        <w:rPr>
          <w:rFonts w:ascii="標楷體" w:eastAsia="標楷體" w:hAnsi="標楷體"/>
          <w:color w:val="FF0000"/>
          <w:sz w:val="26"/>
          <w:szCs w:val="26"/>
        </w:rPr>
        <w:t xml:space="preserve">  </w:t>
      </w:r>
      <w:r w:rsidRPr="00E250D1">
        <w:rPr>
          <w:rFonts w:ascii="Times New Roman" w:eastAsia="標楷體" w:hAnsi="Times New Roman"/>
          <w:color w:val="FF0000"/>
          <w:sz w:val="26"/>
          <w:szCs w:val="26"/>
        </w:rPr>
        <w:t xml:space="preserve"> </w:t>
      </w:r>
      <w:r w:rsidRPr="00E250D1">
        <w:rPr>
          <w:rFonts w:ascii="Times New Roman" w:eastAsia="標楷體" w:hAnsi="Times New Roman"/>
          <w:sz w:val="26"/>
          <w:szCs w:val="26"/>
        </w:rPr>
        <w:t>（一）</w:t>
      </w:r>
      <w:r w:rsidR="00063C30" w:rsidRPr="00E250D1">
        <w:rPr>
          <w:rFonts w:ascii="Times New Roman" w:eastAsia="標楷體" w:hAnsi="Times New Roman"/>
          <w:sz w:val="26"/>
          <w:szCs w:val="26"/>
        </w:rPr>
        <w:t>各處室主任</w:t>
      </w:r>
      <w:r w:rsidR="00E10794" w:rsidRPr="00E250D1">
        <w:rPr>
          <w:rFonts w:ascii="Times New Roman" w:eastAsia="標楷體" w:hAnsi="Times New Roman"/>
          <w:color w:val="FF0000"/>
          <w:sz w:val="26"/>
          <w:szCs w:val="26"/>
        </w:rPr>
        <w:t>3</w:t>
      </w:r>
      <w:r w:rsidR="003D65DF" w:rsidRPr="00E250D1">
        <w:rPr>
          <w:rFonts w:ascii="Times New Roman" w:eastAsia="標楷體" w:hAnsi="Times New Roman"/>
          <w:color w:val="FF0000"/>
          <w:sz w:val="26"/>
          <w:szCs w:val="26"/>
        </w:rPr>
        <w:t>人</w:t>
      </w:r>
      <w:r w:rsidR="00A86EBB" w:rsidRPr="00E250D1">
        <w:rPr>
          <w:rFonts w:ascii="Times New Roman" w:eastAsia="標楷體" w:hAnsi="Times New Roman"/>
          <w:color w:val="FF0000"/>
          <w:sz w:val="26"/>
          <w:szCs w:val="26"/>
        </w:rPr>
        <w:t>（教務處、學務處、總務處）</w:t>
      </w:r>
    </w:p>
    <w:p w:rsidR="00751C53" w:rsidRPr="00E250D1" w:rsidRDefault="00A663C6" w:rsidP="00751C5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6"/>
          <w:szCs w:val="26"/>
        </w:rPr>
      </w:pPr>
      <w:r w:rsidRPr="00E250D1">
        <w:rPr>
          <w:rFonts w:ascii="Times New Roman" w:eastAsia="標楷體" w:hAnsi="Times New Roman"/>
          <w:sz w:val="26"/>
          <w:szCs w:val="26"/>
        </w:rPr>
        <w:t xml:space="preserve">   </w:t>
      </w:r>
      <w:r w:rsidRPr="00E250D1">
        <w:rPr>
          <w:rFonts w:ascii="Times New Roman" w:eastAsia="標楷體" w:hAnsi="Times New Roman"/>
          <w:sz w:val="26"/>
          <w:szCs w:val="26"/>
        </w:rPr>
        <w:t>（二）</w:t>
      </w:r>
      <w:r w:rsidR="00E250D1" w:rsidRPr="00E250D1">
        <w:rPr>
          <w:rFonts w:ascii="Times New Roman" w:eastAsia="標楷體" w:hAnsi="Times New Roman"/>
          <w:color w:val="FF0000"/>
          <w:sz w:val="26"/>
          <w:szCs w:val="26"/>
        </w:rPr>
        <w:t>業務承辦人特教組長</w:t>
      </w:r>
    </w:p>
    <w:p w:rsidR="0091526A" w:rsidRPr="00E250D1" w:rsidRDefault="00751C53" w:rsidP="00751C53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6"/>
          <w:szCs w:val="26"/>
        </w:rPr>
      </w:pPr>
      <w:r w:rsidRPr="00E250D1">
        <w:rPr>
          <w:rFonts w:ascii="Times New Roman" w:eastAsia="標楷體" w:hAnsi="Times New Roman"/>
          <w:sz w:val="26"/>
          <w:szCs w:val="26"/>
        </w:rPr>
        <w:t xml:space="preserve">  </w:t>
      </w:r>
      <w:r w:rsidR="009739CC" w:rsidRPr="00E250D1">
        <w:rPr>
          <w:rFonts w:ascii="Times New Roman" w:eastAsia="標楷體" w:hAnsi="Times New Roman"/>
          <w:sz w:val="26"/>
          <w:szCs w:val="26"/>
        </w:rPr>
        <w:t xml:space="preserve"> </w:t>
      </w:r>
      <w:r w:rsidR="00A663C6" w:rsidRPr="00E250D1">
        <w:rPr>
          <w:rFonts w:ascii="Times New Roman" w:eastAsia="標楷體" w:hAnsi="Times New Roman"/>
          <w:sz w:val="26"/>
          <w:szCs w:val="26"/>
        </w:rPr>
        <w:t>（三）</w:t>
      </w:r>
      <w:r w:rsidR="00E250D1" w:rsidRPr="00E250D1">
        <w:rPr>
          <w:rFonts w:ascii="Times New Roman" w:eastAsia="標楷體" w:hAnsi="Times New Roman"/>
          <w:sz w:val="26"/>
          <w:szCs w:val="26"/>
        </w:rPr>
        <w:t>普通班教師代表</w:t>
      </w:r>
      <w:r w:rsidR="00E250D1" w:rsidRPr="00E250D1">
        <w:rPr>
          <w:rFonts w:ascii="Times New Roman" w:eastAsia="標楷體" w:hAnsi="Times New Roman"/>
          <w:color w:val="FF0000"/>
          <w:sz w:val="26"/>
          <w:szCs w:val="26"/>
        </w:rPr>
        <w:t>3</w:t>
      </w:r>
      <w:r w:rsidR="00E250D1" w:rsidRPr="00E250D1">
        <w:rPr>
          <w:rFonts w:ascii="Times New Roman" w:eastAsia="標楷體" w:hAnsi="Times New Roman"/>
          <w:color w:val="FF0000"/>
          <w:sz w:val="26"/>
          <w:szCs w:val="26"/>
        </w:rPr>
        <w:t>人（三個年段級導師）</w:t>
      </w:r>
    </w:p>
    <w:p w:rsidR="00FF348D" w:rsidRPr="00E250D1" w:rsidRDefault="001D5752" w:rsidP="005F23FC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6"/>
          <w:szCs w:val="26"/>
        </w:rPr>
      </w:pPr>
      <w:r w:rsidRPr="00E250D1">
        <w:rPr>
          <w:rFonts w:ascii="Times New Roman" w:eastAsia="標楷體" w:hAnsi="Times New Roman"/>
          <w:sz w:val="26"/>
          <w:szCs w:val="26"/>
        </w:rPr>
        <w:t xml:space="preserve">   </w:t>
      </w:r>
      <w:r w:rsidR="00A663C6" w:rsidRPr="00E250D1">
        <w:rPr>
          <w:rFonts w:ascii="Times New Roman" w:eastAsia="標楷體" w:hAnsi="Times New Roman"/>
          <w:sz w:val="26"/>
          <w:szCs w:val="26"/>
        </w:rPr>
        <w:t>（四）</w:t>
      </w:r>
      <w:r w:rsidR="00E250D1" w:rsidRPr="00E250D1">
        <w:rPr>
          <w:rFonts w:ascii="Times New Roman" w:eastAsia="標楷體" w:hAnsi="Times New Roman"/>
          <w:sz w:val="26"/>
          <w:szCs w:val="26"/>
        </w:rPr>
        <w:t>特殊教育教師代表</w:t>
      </w:r>
      <w:r w:rsidR="00E250D1" w:rsidRPr="00E250D1">
        <w:rPr>
          <w:rFonts w:ascii="Times New Roman" w:eastAsia="標楷體" w:hAnsi="Times New Roman"/>
          <w:color w:val="FF0000"/>
          <w:sz w:val="26"/>
          <w:szCs w:val="26"/>
        </w:rPr>
        <w:t>6</w:t>
      </w:r>
      <w:r w:rsidR="00E250D1" w:rsidRPr="00E250D1">
        <w:rPr>
          <w:rFonts w:ascii="Times New Roman" w:eastAsia="標楷體" w:hAnsi="Times New Roman"/>
          <w:color w:val="FF0000"/>
          <w:sz w:val="26"/>
          <w:szCs w:val="26"/>
        </w:rPr>
        <w:t>人（特需領域召集人、各資源班導師</w:t>
      </w:r>
      <w:r w:rsidR="00E250D1" w:rsidRPr="00E250D1">
        <w:rPr>
          <w:rFonts w:ascii="Times New Roman" w:eastAsia="標楷體" w:hAnsi="Times New Roman"/>
          <w:color w:val="FF0000"/>
          <w:sz w:val="26"/>
          <w:szCs w:val="26"/>
        </w:rPr>
        <w:t>5</w:t>
      </w:r>
      <w:r w:rsidR="00E250D1" w:rsidRPr="00E250D1">
        <w:rPr>
          <w:rFonts w:ascii="Times New Roman" w:eastAsia="標楷體" w:hAnsi="Times New Roman"/>
          <w:color w:val="FF0000"/>
          <w:sz w:val="26"/>
          <w:szCs w:val="26"/>
        </w:rPr>
        <w:t>人）</w:t>
      </w:r>
    </w:p>
    <w:p w:rsidR="00A663C6" w:rsidRPr="00E250D1" w:rsidRDefault="00FF348D" w:rsidP="005F23FC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6"/>
          <w:szCs w:val="26"/>
        </w:rPr>
      </w:pPr>
      <w:r w:rsidRPr="00E250D1">
        <w:rPr>
          <w:rFonts w:ascii="Times New Roman" w:eastAsia="標楷體" w:hAnsi="Times New Roman"/>
          <w:sz w:val="26"/>
          <w:szCs w:val="26"/>
        </w:rPr>
        <w:t xml:space="preserve">   </w:t>
      </w:r>
      <w:r w:rsidRPr="00E250D1">
        <w:rPr>
          <w:rFonts w:ascii="Times New Roman" w:eastAsia="標楷體" w:hAnsi="Times New Roman"/>
          <w:sz w:val="26"/>
          <w:szCs w:val="26"/>
        </w:rPr>
        <w:t>（五）</w:t>
      </w:r>
      <w:r w:rsidR="00E250D1" w:rsidRPr="00E250D1">
        <w:rPr>
          <w:rFonts w:ascii="Times New Roman" w:eastAsia="標楷體" w:hAnsi="Times New Roman"/>
          <w:sz w:val="26"/>
          <w:szCs w:val="26"/>
        </w:rPr>
        <w:t>特殊教育學生代表</w:t>
      </w:r>
      <w:r w:rsidR="00E250D1" w:rsidRPr="00E250D1">
        <w:rPr>
          <w:rFonts w:ascii="Times New Roman" w:eastAsia="標楷體" w:hAnsi="Times New Roman"/>
          <w:color w:val="FF0000"/>
          <w:sz w:val="26"/>
          <w:szCs w:val="26"/>
        </w:rPr>
        <w:t>2</w:t>
      </w:r>
      <w:r w:rsidR="00E250D1" w:rsidRPr="00E250D1">
        <w:rPr>
          <w:rFonts w:ascii="Times New Roman" w:eastAsia="標楷體" w:hAnsi="Times New Roman"/>
          <w:color w:val="FF0000"/>
          <w:sz w:val="26"/>
          <w:szCs w:val="26"/>
        </w:rPr>
        <w:t>人</w:t>
      </w:r>
      <w:r w:rsidR="00E250D1" w:rsidRPr="00E250D1">
        <w:rPr>
          <w:rFonts w:ascii="Times New Roman" w:eastAsia="標楷體" w:hAnsi="Times New Roman"/>
          <w:sz w:val="26"/>
          <w:szCs w:val="26"/>
        </w:rPr>
        <w:t>（身心障礙及資賦優異學生）</w:t>
      </w:r>
    </w:p>
    <w:p w:rsidR="00A663C6" w:rsidRPr="00E250D1" w:rsidRDefault="00751C53" w:rsidP="005F23FC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color w:val="FF0000"/>
          <w:sz w:val="26"/>
          <w:szCs w:val="26"/>
        </w:rPr>
      </w:pPr>
      <w:r w:rsidRPr="00E250D1">
        <w:rPr>
          <w:rFonts w:ascii="Times New Roman" w:eastAsia="標楷體" w:hAnsi="Times New Roman"/>
          <w:color w:val="FF0000"/>
          <w:sz w:val="26"/>
          <w:szCs w:val="26"/>
        </w:rPr>
        <w:t xml:space="preserve">   </w:t>
      </w:r>
      <w:r w:rsidR="00063C30" w:rsidRPr="00E250D1">
        <w:rPr>
          <w:rFonts w:ascii="Times New Roman" w:eastAsia="標楷體" w:hAnsi="Times New Roman"/>
          <w:sz w:val="26"/>
          <w:szCs w:val="26"/>
        </w:rPr>
        <w:t>（</w:t>
      </w:r>
      <w:r w:rsidR="00FF348D" w:rsidRPr="00E250D1">
        <w:rPr>
          <w:rFonts w:ascii="Times New Roman" w:eastAsia="標楷體" w:hAnsi="Times New Roman"/>
          <w:sz w:val="26"/>
          <w:szCs w:val="26"/>
        </w:rPr>
        <w:t>六</w:t>
      </w:r>
      <w:r w:rsidR="00A663C6" w:rsidRPr="00E250D1">
        <w:rPr>
          <w:rFonts w:ascii="Times New Roman" w:eastAsia="標楷體" w:hAnsi="Times New Roman"/>
          <w:sz w:val="26"/>
          <w:szCs w:val="26"/>
        </w:rPr>
        <w:t>）</w:t>
      </w:r>
      <w:r w:rsidR="00E250D1" w:rsidRPr="00E250D1">
        <w:rPr>
          <w:rFonts w:ascii="Times New Roman" w:eastAsia="標楷體" w:hAnsi="Times New Roman"/>
          <w:sz w:val="26"/>
          <w:szCs w:val="26"/>
        </w:rPr>
        <w:t>特殊教育學生家長代表</w:t>
      </w:r>
      <w:r w:rsidR="00E250D1" w:rsidRPr="00E250D1">
        <w:rPr>
          <w:rFonts w:ascii="Times New Roman" w:eastAsia="標楷體" w:hAnsi="Times New Roman"/>
          <w:color w:val="FF0000"/>
          <w:sz w:val="26"/>
          <w:szCs w:val="26"/>
        </w:rPr>
        <w:t>2</w:t>
      </w:r>
      <w:r w:rsidR="00E250D1" w:rsidRPr="00E250D1">
        <w:rPr>
          <w:rFonts w:ascii="Times New Roman" w:eastAsia="標楷體" w:hAnsi="Times New Roman"/>
          <w:color w:val="FF0000"/>
          <w:sz w:val="26"/>
          <w:szCs w:val="26"/>
        </w:rPr>
        <w:t>人</w:t>
      </w:r>
      <w:r w:rsidR="00E250D1" w:rsidRPr="00E250D1">
        <w:rPr>
          <w:rFonts w:ascii="Times New Roman" w:eastAsia="標楷體" w:hAnsi="Times New Roman"/>
          <w:sz w:val="26"/>
          <w:szCs w:val="26"/>
        </w:rPr>
        <w:t>（身心障礙及資賦優異學生家長）</w:t>
      </w:r>
    </w:p>
    <w:p w:rsidR="00A86EBB" w:rsidRPr="00E250D1" w:rsidRDefault="00A86EBB" w:rsidP="00A86EBB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color w:val="FF0000"/>
          <w:sz w:val="26"/>
          <w:szCs w:val="26"/>
        </w:rPr>
      </w:pPr>
      <w:r w:rsidRPr="00E250D1">
        <w:rPr>
          <w:rFonts w:ascii="Times New Roman" w:eastAsia="標楷體" w:hAnsi="Times New Roman"/>
          <w:color w:val="FF0000"/>
          <w:sz w:val="26"/>
          <w:szCs w:val="26"/>
        </w:rPr>
        <w:t xml:space="preserve">   </w:t>
      </w:r>
      <w:r w:rsidRPr="00E250D1">
        <w:rPr>
          <w:rFonts w:ascii="Times New Roman" w:eastAsia="標楷體" w:hAnsi="Times New Roman"/>
          <w:sz w:val="26"/>
          <w:szCs w:val="26"/>
        </w:rPr>
        <w:t>（七）</w:t>
      </w:r>
      <w:r w:rsidR="00E250D1" w:rsidRPr="00E250D1">
        <w:rPr>
          <w:rFonts w:ascii="Times New Roman" w:eastAsia="標楷體" w:hAnsi="Times New Roman"/>
          <w:color w:val="FF0000"/>
          <w:sz w:val="26"/>
          <w:szCs w:val="26"/>
        </w:rPr>
        <w:t>教師會代表</w:t>
      </w:r>
      <w:r w:rsidR="00E250D1" w:rsidRPr="00E250D1">
        <w:rPr>
          <w:rFonts w:ascii="Times New Roman" w:eastAsia="標楷體" w:hAnsi="Times New Roman"/>
          <w:color w:val="FF0000"/>
          <w:sz w:val="26"/>
          <w:szCs w:val="26"/>
        </w:rPr>
        <w:t>1</w:t>
      </w:r>
      <w:r w:rsidR="00E250D1" w:rsidRPr="00E250D1">
        <w:rPr>
          <w:rFonts w:ascii="Times New Roman" w:eastAsia="標楷體" w:hAnsi="Times New Roman"/>
          <w:color w:val="FF0000"/>
          <w:sz w:val="26"/>
          <w:szCs w:val="26"/>
        </w:rPr>
        <w:t>人</w:t>
      </w:r>
    </w:p>
    <w:p w:rsidR="00A86EBB" w:rsidRPr="00E250D1" w:rsidRDefault="00A86EBB" w:rsidP="00A86EBB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color w:val="FF0000"/>
          <w:sz w:val="26"/>
          <w:szCs w:val="26"/>
        </w:rPr>
      </w:pPr>
      <w:r w:rsidRPr="00E250D1">
        <w:rPr>
          <w:rFonts w:ascii="Times New Roman" w:eastAsia="標楷體" w:hAnsi="Times New Roman"/>
          <w:color w:val="FF0000"/>
          <w:sz w:val="26"/>
          <w:szCs w:val="26"/>
        </w:rPr>
        <w:t xml:space="preserve">   </w:t>
      </w:r>
      <w:r w:rsidRPr="00E250D1">
        <w:rPr>
          <w:rFonts w:ascii="Times New Roman" w:eastAsia="標楷體" w:hAnsi="Times New Roman"/>
          <w:sz w:val="26"/>
          <w:szCs w:val="26"/>
        </w:rPr>
        <w:t>（八）家長會代表</w:t>
      </w:r>
      <w:r w:rsidRPr="00E250D1">
        <w:rPr>
          <w:rFonts w:ascii="Times New Roman" w:eastAsia="標楷體" w:hAnsi="Times New Roman"/>
          <w:color w:val="FF0000"/>
          <w:sz w:val="26"/>
          <w:szCs w:val="26"/>
        </w:rPr>
        <w:t>1</w:t>
      </w:r>
      <w:r w:rsidRPr="00E250D1">
        <w:rPr>
          <w:rFonts w:ascii="Times New Roman" w:eastAsia="標楷體" w:hAnsi="Times New Roman"/>
          <w:color w:val="FF0000"/>
          <w:sz w:val="26"/>
          <w:szCs w:val="26"/>
        </w:rPr>
        <w:t>人</w:t>
      </w:r>
    </w:p>
    <w:p w:rsidR="00A86EBB" w:rsidRPr="00A86EBB" w:rsidRDefault="00A86EBB" w:rsidP="005F23FC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FF0000"/>
          <w:sz w:val="26"/>
          <w:szCs w:val="26"/>
        </w:rPr>
      </w:pPr>
    </w:p>
    <w:p w:rsidR="00906FB5" w:rsidRPr="00906FB5" w:rsidRDefault="00906FB5" w:rsidP="00906FB5">
      <w:pPr>
        <w:adjustRightInd w:val="0"/>
        <w:snapToGrid w:val="0"/>
        <w:spacing w:line="360" w:lineRule="auto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 w:rsidRPr="00906FB5">
        <w:rPr>
          <w:rFonts w:ascii="標楷體" w:eastAsia="標楷體" w:hAnsi="標楷體" w:hint="eastAsia"/>
          <w:sz w:val="26"/>
          <w:szCs w:val="26"/>
        </w:rPr>
        <w:t>前項委員之組成，任一性別委員應占</w:t>
      </w:r>
      <w:r w:rsidRPr="00FF348D">
        <w:rPr>
          <w:rFonts w:ascii="標楷體" w:eastAsia="標楷體" w:hAnsi="標楷體" w:hint="eastAsia"/>
          <w:sz w:val="26"/>
          <w:szCs w:val="26"/>
        </w:rPr>
        <w:t>委員</w:t>
      </w:r>
      <w:r w:rsidRPr="00906FB5">
        <w:rPr>
          <w:rFonts w:ascii="標楷體" w:eastAsia="標楷體" w:hAnsi="標楷體" w:hint="eastAsia"/>
          <w:sz w:val="26"/>
          <w:szCs w:val="26"/>
        </w:rPr>
        <w:t>總數三分之一以上。</w:t>
      </w:r>
    </w:p>
    <w:p w:rsidR="00A663C6" w:rsidRPr="00260279" w:rsidRDefault="00906FB5" w:rsidP="00906FB5">
      <w:pPr>
        <w:adjustRightInd w:val="0"/>
        <w:snapToGrid w:val="0"/>
        <w:spacing w:line="360" w:lineRule="auto"/>
        <w:ind w:leftChars="200" w:left="480"/>
        <w:jc w:val="both"/>
        <w:rPr>
          <w:rFonts w:ascii="標楷體" w:eastAsia="標楷體" w:hAnsi="標楷體"/>
          <w:sz w:val="26"/>
          <w:szCs w:val="26"/>
        </w:rPr>
      </w:pPr>
      <w:r w:rsidRPr="00906FB5">
        <w:rPr>
          <w:rFonts w:ascii="標楷體" w:eastAsia="標楷體" w:hAnsi="標楷體" w:hint="eastAsia"/>
          <w:sz w:val="26"/>
          <w:szCs w:val="26"/>
        </w:rPr>
        <w:t>委員於任期中因故出缺無法執行職務或有不適當之行為者，由校長依前二項規定遴聘適當人員，補足其任期。</w:t>
      </w:r>
      <w:r>
        <w:rPr>
          <w:rFonts w:ascii="標楷體" w:eastAsia="標楷體" w:hAnsi="標楷體"/>
          <w:sz w:val="26"/>
          <w:szCs w:val="26"/>
        </w:rPr>
        <w:tab/>
      </w:r>
    </w:p>
    <w:p w:rsidR="00A663C6" w:rsidRPr="00533ACE" w:rsidRDefault="00A663C6" w:rsidP="00714C11">
      <w:pPr>
        <w:adjustRightInd w:val="0"/>
        <w:snapToGrid w:val="0"/>
        <w:spacing w:line="36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260279">
        <w:rPr>
          <w:rFonts w:ascii="標楷體" w:eastAsia="標楷體" w:hAnsi="標楷體" w:hint="eastAsia"/>
          <w:sz w:val="26"/>
          <w:szCs w:val="26"/>
        </w:rPr>
        <w:t>五</w:t>
      </w:r>
      <w:r w:rsidR="00063C30" w:rsidRPr="00260279">
        <w:rPr>
          <w:rFonts w:ascii="標楷體" w:eastAsia="標楷體" w:hAnsi="標楷體" w:hint="eastAsia"/>
          <w:sz w:val="26"/>
          <w:szCs w:val="26"/>
        </w:rPr>
        <w:t>、</w:t>
      </w:r>
      <w:r w:rsidRPr="00260279">
        <w:rPr>
          <w:rFonts w:ascii="標楷體" w:eastAsia="標楷體" w:hAnsi="標楷體" w:hint="eastAsia"/>
          <w:sz w:val="26"/>
          <w:szCs w:val="26"/>
        </w:rPr>
        <w:t>本</w:t>
      </w:r>
      <w:r w:rsidR="00063C30" w:rsidRPr="00260279">
        <w:rPr>
          <w:rFonts w:ascii="標楷體" w:eastAsia="標楷體" w:hAnsi="標楷體" w:hint="eastAsia"/>
          <w:sz w:val="26"/>
          <w:szCs w:val="26"/>
        </w:rPr>
        <w:t>校特推會委員任期</w:t>
      </w:r>
      <w:r w:rsidRPr="00260279">
        <w:rPr>
          <w:rFonts w:ascii="標楷體" w:eastAsia="標楷體" w:hAnsi="標楷體" w:hint="eastAsia"/>
          <w:sz w:val="26"/>
          <w:szCs w:val="26"/>
        </w:rPr>
        <w:t>一年，任期自當年</w:t>
      </w:r>
      <w:smartTag w:uri="urn:schemas-microsoft-com:office:smarttags" w:element="chsdate">
        <w:smartTagPr>
          <w:attr w:name="Year" w:val="2012"/>
          <w:attr w:name="Month" w:val="8"/>
          <w:attr w:name="Day" w:val="1"/>
          <w:attr w:name="IsLunarDate" w:val="False"/>
          <w:attr w:name="IsROCDate" w:val="False"/>
        </w:smartTagPr>
        <w:r w:rsidRPr="00260279">
          <w:rPr>
            <w:rFonts w:ascii="標楷體" w:eastAsia="標楷體" w:hAnsi="標楷體" w:hint="eastAsia"/>
            <w:sz w:val="26"/>
            <w:szCs w:val="26"/>
          </w:rPr>
          <w:t>八月一日</w:t>
        </w:r>
      </w:smartTag>
      <w:r w:rsidRPr="00260279">
        <w:rPr>
          <w:rFonts w:ascii="標楷體" w:eastAsia="標楷體" w:hAnsi="標楷體" w:hint="eastAsia"/>
          <w:sz w:val="26"/>
          <w:szCs w:val="26"/>
        </w:rPr>
        <w:t>起至翌年</w:t>
      </w:r>
      <w:smartTag w:uri="urn:schemas-microsoft-com:office:smarttags" w:element="chsdate">
        <w:smartTagPr>
          <w:attr w:name="Year" w:val="2012"/>
          <w:attr w:name="Month" w:val="7"/>
          <w:attr w:name="Day" w:val="31"/>
          <w:attr w:name="IsLunarDate" w:val="False"/>
          <w:attr w:name="IsROCDate" w:val="False"/>
        </w:smartTagPr>
        <w:r w:rsidRPr="00260279">
          <w:rPr>
            <w:rFonts w:ascii="標楷體" w:eastAsia="標楷體" w:hAnsi="標楷體" w:hint="eastAsia"/>
            <w:sz w:val="26"/>
            <w:szCs w:val="26"/>
          </w:rPr>
          <w:t>七月三十一日</w:t>
        </w:r>
      </w:smartTag>
      <w:r w:rsidR="00063C30" w:rsidRPr="00260279">
        <w:rPr>
          <w:rFonts w:ascii="標楷體" w:eastAsia="標楷體" w:hAnsi="標楷體" w:hint="eastAsia"/>
          <w:sz w:val="26"/>
          <w:szCs w:val="26"/>
        </w:rPr>
        <w:t>止，期滿得連續聘之。</w:t>
      </w:r>
    </w:p>
    <w:p w:rsidR="00063C30" w:rsidRPr="00260279" w:rsidRDefault="00A663C6" w:rsidP="00063C30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260279">
        <w:rPr>
          <w:rFonts w:ascii="標楷體" w:eastAsia="標楷體" w:hAnsi="標楷體" w:hint="eastAsia"/>
          <w:sz w:val="26"/>
          <w:szCs w:val="26"/>
        </w:rPr>
        <w:t>六</w:t>
      </w:r>
      <w:r w:rsidR="00063C30" w:rsidRPr="00260279">
        <w:rPr>
          <w:rFonts w:ascii="標楷體" w:eastAsia="標楷體" w:hAnsi="標楷體" w:hint="eastAsia"/>
          <w:sz w:val="26"/>
          <w:szCs w:val="26"/>
        </w:rPr>
        <w:t>、</w:t>
      </w:r>
      <w:r w:rsidRPr="00260279">
        <w:rPr>
          <w:rFonts w:ascii="標楷體" w:eastAsia="標楷體" w:hAnsi="標楷體" w:hint="eastAsia"/>
          <w:sz w:val="26"/>
          <w:szCs w:val="26"/>
        </w:rPr>
        <w:t>本</w:t>
      </w:r>
      <w:r w:rsidR="00063C30" w:rsidRPr="00260279">
        <w:rPr>
          <w:rFonts w:ascii="標楷體" w:eastAsia="標楷體" w:hAnsi="標楷體" w:hint="eastAsia"/>
          <w:sz w:val="26"/>
          <w:szCs w:val="26"/>
        </w:rPr>
        <w:t>校特推會應於</w:t>
      </w:r>
      <w:r w:rsidRPr="00260279">
        <w:rPr>
          <w:rFonts w:ascii="標楷體" w:eastAsia="標楷體" w:hAnsi="標楷體" w:hint="eastAsia"/>
          <w:sz w:val="26"/>
          <w:szCs w:val="26"/>
        </w:rPr>
        <w:t>每學期</w:t>
      </w:r>
      <w:r w:rsidR="00063C30" w:rsidRPr="00260279">
        <w:rPr>
          <w:rFonts w:ascii="標楷體" w:eastAsia="標楷體" w:hAnsi="標楷體" w:hint="eastAsia"/>
          <w:sz w:val="26"/>
          <w:szCs w:val="26"/>
        </w:rPr>
        <w:t>期</w:t>
      </w:r>
      <w:r w:rsidRPr="00260279">
        <w:rPr>
          <w:rFonts w:ascii="標楷體" w:eastAsia="標楷體" w:hAnsi="標楷體" w:hint="eastAsia"/>
          <w:sz w:val="26"/>
          <w:szCs w:val="26"/>
        </w:rPr>
        <w:t>初及期末召開</w:t>
      </w:r>
      <w:r w:rsidR="00063C30" w:rsidRPr="00260279">
        <w:rPr>
          <w:rFonts w:ascii="標楷體" w:eastAsia="標楷體" w:hAnsi="標楷體" w:hint="eastAsia"/>
          <w:sz w:val="26"/>
          <w:szCs w:val="26"/>
        </w:rPr>
        <w:t>定期會議</w:t>
      </w:r>
      <w:r w:rsidRPr="00260279">
        <w:rPr>
          <w:rFonts w:ascii="標楷體" w:eastAsia="標楷體" w:hAnsi="標楷體" w:hint="eastAsia"/>
          <w:sz w:val="26"/>
          <w:szCs w:val="26"/>
        </w:rPr>
        <w:t>，必要時</w:t>
      </w:r>
      <w:r w:rsidR="00063C30" w:rsidRPr="00260279">
        <w:rPr>
          <w:rFonts w:ascii="標楷體" w:eastAsia="標楷體" w:hAnsi="標楷體" w:hint="eastAsia"/>
          <w:sz w:val="26"/>
          <w:szCs w:val="26"/>
        </w:rPr>
        <w:t>，</w:t>
      </w:r>
      <w:r w:rsidRPr="00260279">
        <w:rPr>
          <w:rFonts w:ascii="標楷體" w:eastAsia="標楷體" w:hAnsi="標楷體" w:hint="eastAsia"/>
          <w:sz w:val="26"/>
          <w:szCs w:val="26"/>
        </w:rPr>
        <w:t>得召開臨時會議，</w:t>
      </w:r>
      <w:r w:rsidR="009835CF" w:rsidRPr="00260279">
        <w:rPr>
          <w:rFonts w:ascii="標楷體" w:eastAsia="標楷體" w:hAnsi="標楷體"/>
          <w:sz w:val="26"/>
          <w:szCs w:val="26"/>
        </w:rPr>
        <w:br/>
      </w:r>
      <w:r w:rsidR="009835CF" w:rsidRPr="00260279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260279">
        <w:rPr>
          <w:rFonts w:ascii="標楷體" w:eastAsia="標楷體" w:hAnsi="標楷體" w:hint="eastAsia"/>
          <w:sz w:val="26"/>
          <w:szCs w:val="26"/>
        </w:rPr>
        <w:t>均由召集人擔任主席；召集人不能出席會議時，由其指派委員或由委員互推</w:t>
      </w:r>
      <w:r w:rsidR="009835CF" w:rsidRPr="00260279">
        <w:rPr>
          <w:rFonts w:ascii="標楷體" w:eastAsia="標楷體" w:hAnsi="標楷體"/>
          <w:sz w:val="26"/>
          <w:szCs w:val="26"/>
        </w:rPr>
        <w:br/>
      </w:r>
      <w:r w:rsidR="009835CF" w:rsidRPr="00260279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260279">
        <w:rPr>
          <w:rFonts w:ascii="標楷體" w:eastAsia="標楷體" w:hAnsi="標楷體" w:hint="eastAsia"/>
          <w:sz w:val="26"/>
          <w:szCs w:val="26"/>
        </w:rPr>
        <w:t>一人擔任主席。</w:t>
      </w:r>
    </w:p>
    <w:p w:rsidR="00063C30" w:rsidRPr="00260279" w:rsidRDefault="00063C30" w:rsidP="00063C30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260279">
        <w:rPr>
          <w:rFonts w:ascii="標楷體" w:eastAsia="標楷體" w:hAnsi="標楷體" w:hint="eastAsia"/>
          <w:sz w:val="26"/>
          <w:szCs w:val="26"/>
        </w:rPr>
        <w:t>七、本會之決議，以過半數委員出席，出席委員過半數之同意行之。必要時，得</w:t>
      </w:r>
      <w:r w:rsidRPr="00260279">
        <w:rPr>
          <w:rFonts w:ascii="標楷體" w:eastAsia="標楷體" w:hAnsi="標楷體"/>
          <w:sz w:val="26"/>
          <w:szCs w:val="26"/>
        </w:rPr>
        <w:br/>
      </w:r>
      <w:r w:rsidRPr="00260279">
        <w:rPr>
          <w:rFonts w:ascii="標楷體" w:eastAsia="標楷體" w:hAnsi="標楷體" w:hint="eastAsia"/>
          <w:sz w:val="26"/>
          <w:szCs w:val="26"/>
        </w:rPr>
        <w:t xml:space="preserve">    邀請專家學者出席指導。</w:t>
      </w:r>
    </w:p>
    <w:p w:rsidR="00A663C6" w:rsidRPr="00260279" w:rsidRDefault="000E5E9C" w:rsidP="00063C30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260279">
        <w:rPr>
          <w:rFonts w:ascii="標楷體" w:eastAsia="標楷體" w:hAnsi="標楷體" w:hint="eastAsia"/>
          <w:sz w:val="26"/>
          <w:szCs w:val="26"/>
        </w:rPr>
        <w:lastRenderedPageBreak/>
        <w:t>八</w:t>
      </w:r>
      <w:r w:rsidR="00063C30" w:rsidRPr="00260279">
        <w:rPr>
          <w:rFonts w:ascii="標楷體" w:eastAsia="標楷體" w:hAnsi="標楷體" w:hint="eastAsia"/>
          <w:sz w:val="26"/>
          <w:szCs w:val="26"/>
        </w:rPr>
        <w:t>、</w:t>
      </w:r>
      <w:r w:rsidR="00A663C6" w:rsidRPr="00260279">
        <w:rPr>
          <w:rFonts w:ascii="標楷體" w:eastAsia="標楷體" w:hAnsi="標楷體" w:hint="eastAsia"/>
          <w:sz w:val="26"/>
          <w:szCs w:val="26"/>
        </w:rPr>
        <w:t>本會委員均為無給職。</w:t>
      </w:r>
    </w:p>
    <w:p w:rsidR="00A663C6" w:rsidRPr="00260279" w:rsidRDefault="000E5E9C" w:rsidP="005F23FC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260279">
        <w:rPr>
          <w:rFonts w:ascii="標楷體" w:eastAsia="標楷體" w:hAnsi="標楷體" w:hint="eastAsia"/>
          <w:sz w:val="26"/>
          <w:szCs w:val="26"/>
        </w:rPr>
        <w:t>九</w:t>
      </w:r>
      <w:r w:rsidR="00A663C6" w:rsidRPr="00260279">
        <w:rPr>
          <w:rFonts w:ascii="標楷體" w:eastAsia="標楷體" w:hAnsi="標楷體" w:hint="eastAsia"/>
          <w:sz w:val="26"/>
          <w:szCs w:val="26"/>
        </w:rPr>
        <w:t>、本要點如有未盡事宜，悉依現行有關規定辦理。</w:t>
      </w:r>
    </w:p>
    <w:sectPr w:rsidR="00A663C6" w:rsidRPr="00260279" w:rsidSect="008258D0">
      <w:headerReference w:type="default" r:id="rId7"/>
      <w:footerReference w:type="default" r:id="rId8"/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4D3" w:rsidRDefault="007674D3" w:rsidP="008258D0">
      <w:r>
        <w:separator/>
      </w:r>
    </w:p>
  </w:endnote>
  <w:endnote w:type="continuationSeparator" w:id="0">
    <w:p w:rsidR="007674D3" w:rsidRDefault="007674D3" w:rsidP="0082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6" w:rsidRDefault="0062067E">
    <w:pPr>
      <w:pStyle w:val="a5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906FB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663C6" w:rsidRDefault="00A663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4D3" w:rsidRDefault="007674D3" w:rsidP="008258D0">
      <w:r>
        <w:separator/>
      </w:r>
    </w:p>
  </w:footnote>
  <w:footnote w:type="continuationSeparator" w:id="0">
    <w:p w:rsidR="007674D3" w:rsidRDefault="007674D3" w:rsidP="00825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6" w:rsidRPr="00F02985" w:rsidRDefault="00906FB5" w:rsidP="005E52DB">
    <w:pPr>
      <w:pStyle w:val="a3"/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833755</wp:posOffset>
              </wp:positionH>
              <wp:positionV relativeFrom="paragraph">
                <wp:posOffset>219710</wp:posOffset>
              </wp:positionV>
              <wp:extent cx="5039995" cy="0"/>
              <wp:effectExtent l="5080" t="10160" r="1270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FDF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5.65pt;margin-top:17.3pt;width:396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zxfHwIAADsEAAAOAAAAZHJzL2Uyb0RvYy54bWysU82O2jAQvlfqO1i+QxIWK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"/>
          </w:pict>
        </mc:Fallback>
      </mc:AlternateContent>
    </w:r>
    <w:r w:rsidR="004320C1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-302895</wp:posOffset>
          </wp:positionV>
          <wp:extent cx="800100" cy="688975"/>
          <wp:effectExtent l="19050" t="0" r="0" b="0"/>
          <wp:wrapNone/>
          <wp:docPr id="2" name="圖片 0" descr="未命名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未命名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63C6">
      <w:t xml:space="preserve">              </w:t>
    </w:r>
    <w:r w:rsidR="00A663C6" w:rsidRPr="00F02985">
      <w:rPr>
        <w:rFonts w:ascii="Times New Roman" w:eastAsia="華康細圓體" w:hAnsi="Times New Roman" w:hint="eastAsia"/>
        <w:sz w:val="22"/>
        <w:szCs w:val="22"/>
      </w:rPr>
      <w:t>內壢國中</w:t>
    </w:r>
    <w:r w:rsidR="00A663C6" w:rsidRPr="00F02985">
      <w:rPr>
        <w:rFonts w:ascii="Times New Roman" w:eastAsia="華康細圓體" w:hAnsi="Times New Roman"/>
        <w:sz w:val="22"/>
        <w:szCs w:val="22"/>
      </w:rPr>
      <w:t xml:space="preserve"> </w:t>
    </w:r>
    <w:r w:rsidR="00063C30">
      <w:rPr>
        <w:rFonts w:ascii="Times New Roman" w:eastAsia="華康細圓體" w:hAnsi="Times New Roman" w:hint="eastAsia"/>
        <w:sz w:val="22"/>
        <w:szCs w:val="22"/>
      </w:rPr>
      <w:t xml:space="preserve">                                                              </w:t>
    </w:r>
    <w:r w:rsidR="00A663C6" w:rsidRPr="00F02985">
      <w:rPr>
        <w:rFonts w:ascii="Times New Roman" w:eastAsia="華康細圓體" w:hAnsi="Times New Roman"/>
        <w:sz w:val="22"/>
        <w:szCs w:val="22"/>
      </w:rPr>
      <w:t xml:space="preserve">          </w:t>
    </w:r>
    <w:r w:rsidR="00A663C6">
      <w:rPr>
        <w:rFonts w:ascii="Times New Roman" w:eastAsia="華康細圓體" w:hAnsi="Times New Roman"/>
        <w:sz w:val="22"/>
        <w:szCs w:val="22"/>
      </w:rPr>
      <w:t xml:space="preserve">                                                  </w:t>
    </w:r>
  </w:p>
  <w:p w:rsidR="00A663C6" w:rsidRDefault="00A663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94E25"/>
    <w:multiLevelType w:val="hybridMultilevel"/>
    <w:tmpl w:val="E1D8B8C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512FA44">
      <w:start w:val="1"/>
      <w:numFmt w:val="decimal"/>
      <w:lvlText w:val="%2."/>
      <w:lvlJc w:val="left"/>
      <w:pPr>
        <w:tabs>
          <w:tab w:val="num" w:pos="820"/>
        </w:tabs>
        <w:ind w:left="877" w:hanging="397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7E32489"/>
    <w:multiLevelType w:val="hybridMultilevel"/>
    <w:tmpl w:val="24EA711A"/>
    <w:lvl w:ilvl="0" w:tplc="F1780F1C">
      <w:start w:val="1"/>
      <w:numFmt w:val="taiwaneseCountingThousand"/>
      <w:lvlText w:val="(%1)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2" w15:restartNumberingAfterBreak="0">
    <w:nsid w:val="4B2A4C34"/>
    <w:multiLevelType w:val="hybridMultilevel"/>
    <w:tmpl w:val="9DD8F76E"/>
    <w:lvl w:ilvl="0" w:tplc="7778CE6C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DC238B"/>
    <w:multiLevelType w:val="hybridMultilevel"/>
    <w:tmpl w:val="343C2D3A"/>
    <w:lvl w:ilvl="0" w:tplc="0CC430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D0"/>
    <w:rsid w:val="00013110"/>
    <w:rsid w:val="00026C1F"/>
    <w:rsid w:val="0006378A"/>
    <w:rsid w:val="00063C30"/>
    <w:rsid w:val="00064067"/>
    <w:rsid w:val="00072B01"/>
    <w:rsid w:val="000800DD"/>
    <w:rsid w:val="00080858"/>
    <w:rsid w:val="0008224A"/>
    <w:rsid w:val="00090CE5"/>
    <w:rsid w:val="000A32BF"/>
    <w:rsid w:val="000C1A6C"/>
    <w:rsid w:val="000C4131"/>
    <w:rsid w:val="000C5363"/>
    <w:rsid w:val="000E32B5"/>
    <w:rsid w:val="000E5E9C"/>
    <w:rsid w:val="000E6126"/>
    <w:rsid w:val="000F10E3"/>
    <w:rsid w:val="000F157C"/>
    <w:rsid w:val="000F3003"/>
    <w:rsid w:val="00110747"/>
    <w:rsid w:val="00111204"/>
    <w:rsid w:val="0011181F"/>
    <w:rsid w:val="00145427"/>
    <w:rsid w:val="00180BD6"/>
    <w:rsid w:val="00191F01"/>
    <w:rsid w:val="001A133C"/>
    <w:rsid w:val="001D5752"/>
    <w:rsid w:val="002036FE"/>
    <w:rsid w:val="002322AA"/>
    <w:rsid w:val="002435F8"/>
    <w:rsid w:val="002502A9"/>
    <w:rsid w:val="002516CF"/>
    <w:rsid w:val="00260279"/>
    <w:rsid w:val="0027740F"/>
    <w:rsid w:val="00291B3A"/>
    <w:rsid w:val="0029373E"/>
    <w:rsid w:val="002A0E78"/>
    <w:rsid w:val="002B71D1"/>
    <w:rsid w:val="002C4419"/>
    <w:rsid w:val="002F0874"/>
    <w:rsid w:val="00302F58"/>
    <w:rsid w:val="0031363B"/>
    <w:rsid w:val="003205A1"/>
    <w:rsid w:val="003230B2"/>
    <w:rsid w:val="00326918"/>
    <w:rsid w:val="003561B0"/>
    <w:rsid w:val="00357EEF"/>
    <w:rsid w:val="003852C1"/>
    <w:rsid w:val="0038645E"/>
    <w:rsid w:val="003977CE"/>
    <w:rsid w:val="003C1251"/>
    <w:rsid w:val="003C302F"/>
    <w:rsid w:val="003C3D7F"/>
    <w:rsid w:val="003D65DF"/>
    <w:rsid w:val="003F016B"/>
    <w:rsid w:val="003F5355"/>
    <w:rsid w:val="004305E8"/>
    <w:rsid w:val="004320C1"/>
    <w:rsid w:val="004368CB"/>
    <w:rsid w:val="004626AB"/>
    <w:rsid w:val="00491D60"/>
    <w:rsid w:val="004A4EDD"/>
    <w:rsid w:val="004B0C06"/>
    <w:rsid w:val="00520332"/>
    <w:rsid w:val="00533ACE"/>
    <w:rsid w:val="00552907"/>
    <w:rsid w:val="00553A87"/>
    <w:rsid w:val="005A139D"/>
    <w:rsid w:val="005A496F"/>
    <w:rsid w:val="005B27B5"/>
    <w:rsid w:val="005C14EC"/>
    <w:rsid w:val="005D048E"/>
    <w:rsid w:val="005E52DB"/>
    <w:rsid w:val="005F23FC"/>
    <w:rsid w:val="005F4E51"/>
    <w:rsid w:val="00604C57"/>
    <w:rsid w:val="0062067E"/>
    <w:rsid w:val="006621BF"/>
    <w:rsid w:val="006711EA"/>
    <w:rsid w:val="006713BC"/>
    <w:rsid w:val="00684A08"/>
    <w:rsid w:val="00693E1D"/>
    <w:rsid w:val="006C5D49"/>
    <w:rsid w:val="006F2536"/>
    <w:rsid w:val="006F6053"/>
    <w:rsid w:val="00705F9F"/>
    <w:rsid w:val="00707C8D"/>
    <w:rsid w:val="00714C11"/>
    <w:rsid w:val="0072323B"/>
    <w:rsid w:val="00733236"/>
    <w:rsid w:val="00751C53"/>
    <w:rsid w:val="0075606D"/>
    <w:rsid w:val="007674D3"/>
    <w:rsid w:val="00777A5B"/>
    <w:rsid w:val="007923AE"/>
    <w:rsid w:val="007A197A"/>
    <w:rsid w:val="007A5A0D"/>
    <w:rsid w:val="007A7779"/>
    <w:rsid w:val="007C69E6"/>
    <w:rsid w:val="007D35DF"/>
    <w:rsid w:val="007E1BF1"/>
    <w:rsid w:val="007E23C0"/>
    <w:rsid w:val="007E781D"/>
    <w:rsid w:val="00811277"/>
    <w:rsid w:val="008258D0"/>
    <w:rsid w:val="00833291"/>
    <w:rsid w:val="00855B10"/>
    <w:rsid w:val="00860C06"/>
    <w:rsid w:val="008724F4"/>
    <w:rsid w:val="00874194"/>
    <w:rsid w:val="008A0D3B"/>
    <w:rsid w:val="008A484C"/>
    <w:rsid w:val="008A640D"/>
    <w:rsid w:val="008F0007"/>
    <w:rsid w:val="008F04A5"/>
    <w:rsid w:val="008F212F"/>
    <w:rsid w:val="00906FB5"/>
    <w:rsid w:val="0091526A"/>
    <w:rsid w:val="00916A3B"/>
    <w:rsid w:val="00923173"/>
    <w:rsid w:val="00927DA6"/>
    <w:rsid w:val="0096224E"/>
    <w:rsid w:val="009739CC"/>
    <w:rsid w:val="00977748"/>
    <w:rsid w:val="00982BB5"/>
    <w:rsid w:val="009835CF"/>
    <w:rsid w:val="009B481B"/>
    <w:rsid w:val="00A264E8"/>
    <w:rsid w:val="00A2656A"/>
    <w:rsid w:val="00A26C5F"/>
    <w:rsid w:val="00A3526A"/>
    <w:rsid w:val="00A5680D"/>
    <w:rsid w:val="00A60724"/>
    <w:rsid w:val="00A61F41"/>
    <w:rsid w:val="00A663C6"/>
    <w:rsid w:val="00A73565"/>
    <w:rsid w:val="00A7618A"/>
    <w:rsid w:val="00A82F49"/>
    <w:rsid w:val="00A86EBB"/>
    <w:rsid w:val="00AB0825"/>
    <w:rsid w:val="00AC1AAD"/>
    <w:rsid w:val="00AD0B63"/>
    <w:rsid w:val="00B151C7"/>
    <w:rsid w:val="00B327BB"/>
    <w:rsid w:val="00B33DFE"/>
    <w:rsid w:val="00B57EDA"/>
    <w:rsid w:val="00B773A7"/>
    <w:rsid w:val="00B86FC8"/>
    <w:rsid w:val="00C03D2C"/>
    <w:rsid w:val="00C34DC6"/>
    <w:rsid w:val="00C4316D"/>
    <w:rsid w:val="00C572A3"/>
    <w:rsid w:val="00C658DC"/>
    <w:rsid w:val="00C81966"/>
    <w:rsid w:val="00C81C6A"/>
    <w:rsid w:val="00C91867"/>
    <w:rsid w:val="00C935B9"/>
    <w:rsid w:val="00C97AB4"/>
    <w:rsid w:val="00CB184B"/>
    <w:rsid w:val="00CB2BDC"/>
    <w:rsid w:val="00CD206F"/>
    <w:rsid w:val="00CD62F5"/>
    <w:rsid w:val="00CE266C"/>
    <w:rsid w:val="00CF65B2"/>
    <w:rsid w:val="00D15B69"/>
    <w:rsid w:val="00D42301"/>
    <w:rsid w:val="00D4322C"/>
    <w:rsid w:val="00D56344"/>
    <w:rsid w:val="00D90259"/>
    <w:rsid w:val="00DB22A8"/>
    <w:rsid w:val="00DB31D4"/>
    <w:rsid w:val="00DC239B"/>
    <w:rsid w:val="00DC724E"/>
    <w:rsid w:val="00E05525"/>
    <w:rsid w:val="00E0559F"/>
    <w:rsid w:val="00E10794"/>
    <w:rsid w:val="00E2427C"/>
    <w:rsid w:val="00E250D1"/>
    <w:rsid w:val="00E33A23"/>
    <w:rsid w:val="00E54202"/>
    <w:rsid w:val="00E728BA"/>
    <w:rsid w:val="00E95012"/>
    <w:rsid w:val="00EA5FCD"/>
    <w:rsid w:val="00EB609F"/>
    <w:rsid w:val="00EC3655"/>
    <w:rsid w:val="00EE5D54"/>
    <w:rsid w:val="00EF7860"/>
    <w:rsid w:val="00F009D4"/>
    <w:rsid w:val="00F02985"/>
    <w:rsid w:val="00F21452"/>
    <w:rsid w:val="00F21F79"/>
    <w:rsid w:val="00F2446B"/>
    <w:rsid w:val="00F27C25"/>
    <w:rsid w:val="00FA3110"/>
    <w:rsid w:val="00FA518A"/>
    <w:rsid w:val="00FB417E"/>
    <w:rsid w:val="00FD4B0E"/>
    <w:rsid w:val="00FE799E"/>
    <w:rsid w:val="00FF3117"/>
    <w:rsid w:val="00FF348D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9A6611D6-EC04-4DAC-A922-674BAB3A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8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5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258D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25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258D0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258D0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8258D0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99"/>
    <w:rsid w:val="008258D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A3526A"/>
    <w:pPr>
      <w:spacing w:line="440" w:lineRule="exact"/>
      <w:ind w:left="360" w:hanging="360"/>
    </w:pPr>
    <w:rPr>
      <w:rFonts w:ascii="標楷體" w:eastAsia="標楷體" w:hAnsi="Times New Roman"/>
      <w:szCs w:val="24"/>
    </w:rPr>
  </w:style>
  <w:style w:type="character" w:customStyle="1" w:styleId="ab">
    <w:name w:val="本文縮排 字元"/>
    <w:basedOn w:val="a0"/>
    <w:link w:val="aa"/>
    <w:uiPriority w:val="99"/>
    <w:locked/>
    <w:rsid w:val="00A3526A"/>
    <w:rPr>
      <w:rFonts w:ascii="標楷體" w:eastAsia="標楷體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07C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07C8D"/>
    <w:rPr>
      <w:rFonts w:ascii="細明體" w:eastAsia="細明體" w:hAnsi="細明體" w:cs="細明體"/>
      <w:kern w:val="0"/>
      <w:szCs w:val="24"/>
    </w:rPr>
  </w:style>
  <w:style w:type="paragraph" w:styleId="ac">
    <w:name w:val="List Paragraph"/>
    <w:basedOn w:val="a"/>
    <w:uiPriority w:val="34"/>
    <w:qFormat/>
    <w:rsid w:val="000E61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2024-09-11T02:13:00Z</cp:lastPrinted>
  <dcterms:created xsi:type="dcterms:W3CDTF">2025-01-13T00:25:00Z</dcterms:created>
  <dcterms:modified xsi:type="dcterms:W3CDTF">2025-01-13T00:25:00Z</dcterms:modified>
</cp:coreProperties>
</file>