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F3" w:rsidRPr="00BC418B" w:rsidRDefault="00BC418B" w:rsidP="0035673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桃園市立內壢國民中學</w:t>
      </w:r>
      <w:r w:rsidR="00840DF3" w:rsidRPr="00BC418B">
        <w:rPr>
          <w:rFonts w:ascii="標楷體" w:eastAsia="標楷體" w:hAnsi="標楷體" w:hint="eastAsia"/>
          <w:b/>
          <w:sz w:val="32"/>
          <w:szCs w:val="32"/>
        </w:rPr>
        <w:t>性騷擾防治措施、申訴</w:t>
      </w:r>
      <w:r w:rsidR="00840DF3" w:rsidRPr="00BC418B">
        <w:rPr>
          <w:rFonts w:ascii="標楷體" w:eastAsia="標楷體" w:hAnsi="標楷體" w:hint="eastAsia"/>
          <w:b/>
          <w:color w:val="000000"/>
          <w:sz w:val="32"/>
          <w:szCs w:val="32"/>
        </w:rPr>
        <w:t>及懲戒</w:t>
      </w:r>
      <w:r w:rsidR="00840DF3" w:rsidRPr="00BC418B">
        <w:rPr>
          <w:rFonts w:ascii="標楷體" w:eastAsia="標楷體" w:hAnsi="標楷體" w:hint="eastAsia"/>
          <w:b/>
          <w:sz w:val="32"/>
          <w:szCs w:val="32"/>
        </w:rPr>
        <w:t>要點</w:t>
      </w:r>
      <w:r w:rsidR="00840DF3" w:rsidRPr="00BC418B">
        <w:rPr>
          <w:rFonts w:ascii="標楷體" w:eastAsia="標楷體" w:hAnsi="標楷體" w:hint="eastAsia"/>
          <w:b/>
          <w:sz w:val="32"/>
          <w:szCs w:val="32"/>
        </w:rPr>
        <w:t>修正總說明</w:t>
      </w:r>
    </w:p>
    <w:p w:rsidR="009E37E4" w:rsidRDefault="00A1489F" w:rsidP="00A148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A2C06">
        <w:rPr>
          <w:rFonts w:ascii="標楷體" w:eastAsia="標楷體" w:hAnsi="標楷體" w:hint="eastAsia"/>
          <w:sz w:val="28"/>
          <w:szCs w:val="28"/>
        </w:rPr>
        <w:t xml:space="preserve">  </w:t>
      </w:r>
      <w:r w:rsidR="00840DF3">
        <w:rPr>
          <w:rFonts w:ascii="標楷體" w:eastAsia="標楷體" w:hAnsi="標楷體" w:hint="eastAsia"/>
          <w:sz w:val="28"/>
          <w:szCs w:val="28"/>
        </w:rPr>
        <w:t>查本校</w:t>
      </w:r>
      <w:r w:rsidR="00840DF3" w:rsidRPr="00124229">
        <w:rPr>
          <w:rFonts w:ascii="標楷體" w:eastAsia="標楷體" w:hAnsi="標楷體" w:hint="eastAsia"/>
          <w:sz w:val="28"/>
          <w:szCs w:val="28"/>
        </w:rPr>
        <w:t>性騷擾防治措施、申訴及懲戒要點</w:t>
      </w:r>
      <w:r w:rsidR="00840DF3">
        <w:rPr>
          <w:rFonts w:ascii="標楷體" w:eastAsia="標楷體" w:hAnsi="標楷體" w:hint="eastAsia"/>
          <w:sz w:val="28"/>
          <w:szCs w:val="28"/>
        </w:rPr>
        <w:t>自107年11月22日簽奉</w:t>
      </w:r>
      <w:r w:rsidR="00356739">
        <w:rPr>
          <w:rFonts w:ascii="標楷體" w:eastAsia="標楷體" w:hAnsi="標楷體" w:hint="eastAsia"/>
          <w:sz w:val="28"/>
          <w:szCs w:val="28"/>
        </w:rPr>
        <w:t>校</w:t>
      </w:r>
      <w:r w:rsidR="00840DF3">
        <w:rPr>
          <w:rFonts w:ascii="標楷體" w:eastAsia="標楷體" w:hAnsi="標楷體" w:hint="eastAsia"/>
          <w:sz w:val="28"/>
          <w:szCs w:val="28"/>
        </w:rPr>
        <w:t>長核可實施</w:t>
      </w:r>
      <w:r w:rsidR="00A55A71">
        <w:rPr>
          <w:rFonts w:ascii="標楷體" w:eastAsia="標楷體" w:hAnsi="標楷體" w:hint="eastAsia"/>
          <w:sz w:val="28"/>
          <w:szCs w:val="28"/>
        </w:rPr>
        <w:t>。</w:t>
      </w:r>
      <w:r w:rsidR="00840DF3">
        <w:rPr>
          <w:rFonts w:ascii="標楷體" w:eastAsia="標楷體" w:hAnsi="標楷體" w:hint="eastAsia"/>
          <w:sz w:val="28"/>
          <w:szCs w:val="28"/>
        </w:rPr>
        <w:t>然</w:t>
      </w:r>
      <w:r w:rsidR="00356739">
        <w:rPr>
          <w:rFonts w:ascii="標楷體" w:eastAsia="標楷體" w:hAnsi="標楷體" w:hint="eastAsia"/>
          <w:sz w:val="28"/>
          <w:szCs w:val="28"/>
        </w:rPr>
        <w:t>近來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F134D0" w:rsidRPr="00F134D0">
        <w:rPr>
          <w:rFonts w:ascii="標楷體" w:eastAsia="標楷體" w:hAnsi="標楷體" w:hint="eastAsia"/>
          <w:sz w:val="28"/>
          <w:szCs w:val="28"/>
        </w:rPr>
        <w:t>性別平等教育法」（以下簡稱性平法）、「性別平等工作法」（以下簡稱性工法）及「性騷擾防治法」（以下簡稱性</w:t>
      </w:r>
      <w:proofErr w:type="gramStart"/>
      <w:r w:rsidR="00F134D0" w:rsidRPr="00F134D0">
        <w:rPr>
          <w:rFonts w:ascii="標楷體" w:eastAsia="標楷體" w:hAnsi="標楷體" w:hint="eastAsia"/>
          <w:sz w:val="28"/>
          <w:szCs w:val="28"/>
        </w:rPr>
        <w:t>騷</w:t>
      </w:r>
      <w:proofErr w:type="gramEnd"/>
      <w:r w:rsidR="00F134D0" w:rsidRPr="00F134D0">
        <w:rPr>
          <w:rFonts w:ascii="標楷體" w:eastAsia="標楷體" w:hAnsi="標楷體" w:hint="eastAsia"/>
          <w:sz w:val="28"/>
          <w:szCs w:val="28"/>
        </w:rPr>
        <w:t>法）等性平三法已於112年8月16日修正公布，除部分條文自113年3月8日施行外，自公布日施行</w:t>
      </w:r>
      <w:r w:rsidR="0058010D">
        <w:rPr>
          <w:rFonts w:ascii="標楷體" w:eastAsia="標楷體" w:hAnsi="標楷體" w:hint="eastAsia"/>
          <w:sz w:val="28"/>
          <w:szCs w:val="28"/>
        </w:rPr>
        <w:t>。</w:t>
      </w:r>
    </w:p>
    <w:p w:rsidR="00AC6933" w:rsidRDefault="009E37E4" w:rsidP="00A148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性工法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第13條規定，雇主應採取一定措施，防止性騷擾之發生；僱用受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者三十人以上者，</w:t>
      </w:r>
      <w:r w:rsidR="0058010D" w:rsidRPr="009E37E4">
        <w:rPr>
          <w:rFonts w:ascii="標楷體" w:eastAsia="標楷體" w:hAnsi="標楷體" w:hint="eastAsia"/>
          <w:b/>
          <w:sz w:val="28"/>
          <w:szCs w:val="28"/>
        </w:rPr>
        <w:t>應訂定性騷擾防治措施、申訴及懲戒規範，並在工作場所公開揭示</w:t>
      </w:r>
      <w:r w:rsidR="0058010D" w:rsidRPr="0058010D">
        <w:rPr>
          <w:rFonts w:ascii="標楷體" w:eastAsia="標楷體" w:hAnsi="標楷體" w:hint="eastAsia"/>
          <w:sz w:val="28"/>
          <w:szCs w:val="28"/>
        </w:rPr>
        <w:t>。性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騷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法第7條則明定政府機關（構）對所屬公共場所及公眾得出入之場所防治性騷擾行為之義務，於知悉性騷擾事件應採取有效之糾正及補救措施；組織之成員、受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人或受服務人員人數達三十人以上者，</w:t>
      </w:r>
      <w:r w:rsidR="0058010D" w:rsidRPr="009E37E4">
        <w:rPr>
          <w:rFonts w:ascii="標楷體" w:eastAsia="標楷體" w:hAnsi="標楷體" w:hint="eastAsia"/>
          <w:b/>
          <w:sz w:val="28"/>
          <w:szCs w:val="28"/>
        </w:rPr>
        <w:t>並應訂定性騷擾防治措施，且公開揭示之</w:t>
      </w:r>
      <w:r w:rsidR="0058010D" w:rsidRPr="0058010D">
        <w:rPr>
          <w:rFonts w:ascii="標楷體" w:eastAsia="標楷體" w:hAnsi="標楷體" w:hint="eastAsia"/>
          <w:sz w:val="28"/>
          <w:szCs w:val="28"/>
        </w:rPr>
        <w:t>。同法第14條規定，性騷擾事件被害人提起申訴，申訴時行為人有所屬政府機關（構），向該政府機關（構）提出。因應本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次性工法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及性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騷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法修正，法制主管機關勞動部、衛生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福利部業於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113年1月17日及同年3月6日分別修正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發布性工法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施行細則、工作場所性騷擾防治措施準則、性</w:t>
      </w:r>
      <w:proofErr w:type="gramStart"/>
      <w:r w:rsidR="0058010D" w:rsidRPr="0058010D">
        <w:rPr>
          <w:rFonts w:ascii="標楷體" w:eastAsia="標楷體" w:hAnsi="標楷體" w:hint="eastAsia"/>
          <w:sz w:val="28"/>
          <w:szCs w:val="28"/>
        </w:rPr>
        <w:t>騷</w:t>
      </w:r>
      <w:proofErr w:type="gramEnd"/>
      <w:r w:rsidR="0058010D" w:rsidRPr="0058010D">
        <w:rPr>
          <w:rFonts w:ascii="標楷體" w:eastAsia="標楷體" w:hAnsi="標楷體" w:hint="eastAsia"/>
          <w:sz w:val="28"/>
          <w:szCs w:val="28"/>
        </w:rPr>
        <w:t>法施行細則、性騷擾防治準則等子法。</w:t>
      </w:r>
    </w:p>
    <w:p w:rsidR="007C592C" w:rsidRPr="00840DF3" w:rsidRDefault="00AC6933" w:rsidP="00352F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010D" w:rsidRPr="0058010D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="0058010D" w:rsidRPr="0058010D">
        <w:rPr>
          <w:rFonts w:ascii="標楷體" w:eastAsia="標楷體" w:hAnsi="標楷體" w:hint="eastAsia"/>
          <w:sz w:val="28"/>
          <w:szCs w:val="28"/>
        </w:rPr>
        <w:t>修法幅度大，機關需進一步強化內部性騷擾防治規範及措施，</w:t>
      </w:r>
      <w:r w:rsidR="001D01AD">
        <w:rPr>
          <w:rFonts w:ascii="標楷體" w:eastAsia="標楷體" w:hAnsi="標楷體" w:hint="eastAsia"/>
          <w:sz w:val="28"/>
          <w:szCs w:val="28"/>
        </w:rPr>
        <w:t>爰本室</w:t>
      </w:r>
      <w:r w:rsidR="006548E9">
        <w:rPr>
          <w:rFonts w:ascii="標楷體" w:eastAsia="標楷體" w:hAnsi="標楷體" w:hint="eastAsia"/>
          <w:sz w:val="28"/>
          <w:szCs w:val="28"/>
        </w:rPr>
        <w:t>配合相關法令大幅修改本校</w:t>
      </w:r>
      <w:r w:rsidR="006548E9" w:rsidRPr="006548E9">
        <w:rPr>
          <w:rFonts w:ascii="標楷體" w:eastAsia="標楷體" w:hAnsi="標楷體" w:hint="eastAsia"/>
          <w:sz w:val="28"/>
          <w:szCs w:val="28"/>
        </w:rPr>
        <w:t>性騷擾防治措施、申訴</w:t>
      </w:r>
      <w:r w:rsidR="006548E9" w:rsidRPr="006548E9">
        <w:rPr>
          <w:rFonts w:ascii="標楷體" w:eastAsia="標楷體" w:hAnsi="標楷體" w:hint="eastAsia"/>
          <w:color w:val="000000"/>
          <w:sz w:val="28"/>
          <w:szCs w:val="28"/>
        </w:rPr>
        <w:t>及懲戒</w:t>
      </w:r>
      <w:r w:rsidR="006548E9" w:rsidRPr="006548E9">
        <w:rPr>
          <w:rFonts w:ascii="標楷體" w:eastAsia="標楷體" w:hAnsi="標楷體" w:hint="eastAsia"/>
          <w:sz w:val="28"/>
          <w:szCs w:val="28"/>
        </w:rPr>
        <w:t>要點</w:t>
      </w:r>
      <w:r w:rsidR="000736C6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6D16DC">
        <w:rPr>
          <w:rFonts w:ascii="標楷體" w:eastAsia="標楷體" w:hAnsi="標楷體" w:hint="eastAsia"/>
          <w:sz w:val="28"/>
          <w:szCs w:val="28"/>
        </w:rPr>
        <w:t>並依本府教育局101年10月23日</w:t>
      </w:r>
      <w:r w:rsidR="006D16DC" w:rsidRPr="006D16DC">
        <w:rPr>
          <w:rFonts w:ascii="標楷體" w:eastAsia="標楷體" w:hAnsi="標楷體" w:hint="eastAsia"/>
          <w:sz w:val="28"/>
          <w:szCs w:val="28"/>
        </w:rPr>
        <w:t>桃教中字第</w:t>
      </w:r>
      <w:r w:rsidR="006D16DC" w:rsidRPr="006D16DC">
        <w:rPr>
          <w:rFonts w:ascii="標楷體" w:eastAsia="標楷體" w:hAnsi="標楷體"/>
          <w:sz w:val="28"/>
          <w:szCs w:val="28"/>
        </w:rPr>
        <w:t>1010047773</w:t>
      </w:r>
      <w:r w:rsidR="006D16DC" w:rsidRPr="006D16DC">
        <w:rPr>
          <w:rFonts w:ascii="標楷體" w:eastAsia="標楷體" w:hAnsi="標楷體" w:hint="eastAsia"/>
          <w:sz w:val="28"/>
          <w:szCs w:val="28"/>
        </w:rPr>
        <w:t>號</w:t>
      </w:r>
      <w:r w:rsidR="002A13CC">
        <w:rPr>
          <w:rFonts w:ascii="標楷體" w:eastAsia="標楷體" w:hAnsi="標楷體" w:hint="eastAsia"/>
          <w:sz w:val="28"/>
          <w:szCs w:val="28"/>
        </w:rPr>
        <w:t>函規定</w:t>
      </w:r>
      <w:r w:rsidR="00C174D7">
        <w:rPr>
          <w:rFonts w:ascii="標楷體" w:eastAsia="標楷體" w:hAnsi="標楷體" w:hint="eastAsia"/>
          <w:sz w:val="28"/>
          <w:szCs w:val="28"/>
        </w:rPr>
        <w:t>略以</w:t>
      </w:r>
      <w:r w:rsidR="002A13CC">
        <w:rPr>
          <w:rFonts w:ascii="標楷體" w:eastAsia="標楷體" w:hAnsi="標楷體" w:hint="eastAsia"/>
          <w:sz w:val="28"/>
          <w:szCs w:val="28"/>
        </w:rPr>
        <w:t>，</w:t>
      </w:r>
      <w:r w:rsidR="00352F64" w:rsidRPr="00352F64">
        <w:rPr>
          <w:rFonts w:ascii="標楷體" w:eastAsia="標楷體" w:hAnsi="標楷體" w:hint="eastAsia"/>
          <w:sz w:val="28"/>
          <w:szCs w:val="28"/>
        </w:rPr>
        <w:t>各級學校依據性別平等教育法第12條第2項所定之性別平等教育實施規定、依據同法第20條第2項與校園性侵害性騷擾或性霸凌防治準則所定之防治規定，及依據性騷擾防治法第7條與性別平等法第13條</w:t>
      </w:r>
      <w:r w:rsidR="00352F64" w:rsidRPr="00806859">
        <w:rPr>
          <w:rFonts w:ascii="標楷體" w:eastAsia="標楷體" w:hAnsi="標楷體" w:hint="eastAsia"/>
          <w:b/>
          <w:sz w:val="28"/>
          <w:szCs w:val="28"/>
        </w:rPr>
        <w:t>訂定性騷擾防治措施（包含三法整合之處理機制）等校內章則，屬校務重大事項，應請提交校務會議議決</w:t>
      </w:r>
      <w:r w:rsidR="00352F6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67FE7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867FE7">
        <w:rPr>
          <w:rFonts w:ascii="標楷體" w:eastAsia="標楷體" w:hAnsi="標楷體" w:hint="eastAsia"/>
          <w:sz w:val="28"/>
          <w:szCs w:val="28"/>
        </w:rPr>
        <w:t>提案修正草案提請審議。</w:t>
      </w:r>
    </w:p>
    <w:sectPr w:rsidR="007C592C" w:rsidRPr="00840DF3" w:rsidSect="00E1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3"/>
    <w:rsid w:val="00016155"/>
    <w:rsid w:val="000736C6"/>
    <w:rsid w:val="001D01AD"/>
    <w:rsid w:val="002A13CC"/>
    <w:rsid w:val="00352F64"/>
    <w:rsid w:val="00356739"/>
    <w:rsid w:val="0058010D"/>
    <w:rsid w:val="006548E9"/>
    <w:rsid w:val="006D16DC"/>
    <w:rsid w:val="007C592C"/>
    <w:rsid w:val="00806859"/>
    <w:rsid w:val="00840DF3"/>
    <w:rsid w:val="00867FE7"/>
    <w:rsid w:val="009E37E4"/>
    <w:rsid w:val="00A1489F"/>
    <w:rsid w:val="00A55A71"/>
    <w:rsid w:val="00AC6933"/>
    <w:rsid w:val="00BC418B"/>
    <w:rsid w:val="00C174D7"/>
    <w:rsid w:val="00CA2C06"/>
    <w:rsid w:val="00E14A74"/>
    <w:rsid w:val="00F134D0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3B64"/>
  <w15:chartTrackingRefBased/>
  <w15:docId w15:val="{5DB395D7-7E34-4523-8731-9F607BA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2024-06-13T01:08:00Z</dcterms:created>
  <dcterms:modified xsi:type="dcterms:W3CDTF">2024-06-13T01:38:00Z</dcterms:modified>
</cp:coreProperties>
</file>